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81F" w:rsidRDefault="0049581F">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49581F" w:rsidRDefault="0049581F">
      <w:pPr>
        <w:pStyle w:val="ConsPlusNormal"/>
        <w:jc w:val="both"/>
        <w:outlineLvl w:val="0"/>
      </w:pPr>
    </w:p>
    <w:p w:rsidR="0049581F" w:rsidRDefault="0049581F">
      <w:pPr>
        <w:pStyle w:val="ConsPlusTitle"/>
        <w:jc w:val="center"/>
      </w:pPr>
      <w:r>
        <w:t>ВЕРХОВНЫЙ СУД РЕСПУБЛИКИ ХАКАСИЯ</w:t>
      </w:r>
    </w:p>
    <w:p w:rsidR="0049581F" w:rsidRDefault="0049581F">
      <w:pPr>
        <w:pStyle w:val="ConsPlusTitle"/>
        <w:jc w:val="center"/>
      </w:pPr>
    </w:p>
    <w:p w:rsidR="0049581F" w:rsidRDefault="0049581F">
      <w:pPr>
        <w:pStyle w:val="ConsPlusTitle"/>
        <w:jc w:val="center"/>
      </w:pPr>
      <w:r>
        <w:t>Именем Российской Федерации</w:t>
      </w:r>
    </w:p>
    <w:p w:rsidR="0049581F" w:rsidRDefault="0049581F">
      <w:pPr>
        <w:pStyle w:val="ConsPlusTitle"/>
        <w:jc w:val="center"/>
      </w:pPr>
    </w:p>
    <w:p w:rsidR="0049581F" w:rsidRDefault="0049581F">
      <w:pPr>
        <w:pStyle w:val="ConsPlusTitle"/>
        <w:jc w:val="center"/>
      </w:pPr>
      <w:r>
        <w:t>РЕШЕНИЕ</w:t>
      </w:r>
    </w:p>
    <w:p w:rsidR="0049581F" w:rsidRDefault="0049581F">
      <w:pPr>
        <w:pStyle w:val="ConsPlusTitle"/>
        <w:jc w:val="center"/>
      </w:pPr>
      <w:bookmarkStart w:id="0" w:name="_GoBack"/>
      <w:r>
        <w:t>от 18 сентября 2017 г. по делу N 3а-53/2017</w:t>
      </w:r>
    </w:p>
    <w:bookmarkEnd w:id="0"/>
    <w:p w:rsidR="0049581F" w:rsidRDefault="0049581F">
      <w:pPr>
        <w:pStyle w:val="ConsPlusNormal"/>
        <w:jc w:val="both"/>
      </w:pPr>
    </w:p>
    <w:p w:rsidR="0049581F" w:rsidRDefault="0049581F">
      <w:pPr>
        <w:pStyle w:val="ConsPlusNormal"/>
        <w:ind w:firstLine="540"/>
        <w:jc w:val="both"/>
      </w:pPr>
      <w:r>
        <w:t>Верховный Суд Республики Хакасия в составе:</w:t>
      </w:r>
    </w:p>
    <w:p w:rsidR="0049581F" w:rsidRDefault="0049581F">
      <w:pPr>
        <w:pStyle w:val="ConsPlusNormal"/>
        <w:spacing w:before="220"/>
        <w:ind w:firstLine="540"/>
        <w:jc w:val="both"/>
      </w:pPr>
      <w:r>
        <w:t>председательствующего Редько Е.П.,</w:t>
      </w:r>
    </w:p>
    <w:p w:rsidR="0049581F" w:rsidRDefault="0049581F">
      <w:pPr>
        <w:pStyle w:val="ConsPlusNormal"/>
        <w:spacing w:before="220"/>
        <w:ind w:firstLine="540"/>
        <w:jc w:val="both"/>
      </w:pPr>
      <w:r>
        <w:t xml:space="preserve">при секретаре </w:t>
      </w:r>
      <w:proofErr w:type="spellStart"/>
      <w:r>
        <w:t>Бедненко</w:t>
      </w:r>
      <w:proofErr w:type="spellEnd"/>
      <w:r>
        <w:t xml:space="preserve"> И.Г.,</w:t>
      </w:r>
    </w:p>
    <w:p w:rsidR="0049581F" w:rsidRDefault="0049581F">
      <w:pPr>
        <w:pStyle w:val="ConsPlusNormal"/>
        <w:spacing w:before="220"/>
        <w:ind w:firstLine="540"/>
        <w:jc w:val="both"/>
      </w:pPr>
      <w:r>
        <w:t>с участием прокурора Пименовой Е.А.,</w:t>
      </w:r>
    </w:p>
    <w:p w:rsidR="0049581F" w:rsidRDefault="0049581F">
      <w:pPr>
        <w:pStyle w:val="ConsPlusNormal"/>
        <w:spacing w:before="220"/>
        <w:ind w:firstLine="540"/>
        <w:jc w:val="both"/>
      </w:pPr>
      <w:r>
        <w:t xml:space="preserve">рассмотрев в открытом судебном заседании дело по административному исковому заявлению </w:t>
      </w:r>
      <w:proofErr w:type="spellStart"/>
      <w:r>
        <w:t>Маурера</w:t>
      </w:r>
      <w:proofErr w:type="spellEnd"/>
      <w:r>
        <w:t xml:space="preserve"> Дмитрия </w:t>
      </w:r>
      <w:proofErr w:type="spellStart"/>
      <w:r>
        <w:t>Гарриевича</w:t>
      </w:r>
      <w:proofErr w:type="spellEnd"/>
      <w:r>
        <w:t xml:space="preserve"> о признании </w:t>
      </w:r>
      <w:proofErr w:type="gramStart"/>
      <w:r>
        <w:t>недействующими</w:t>
      </w:r>
      <w:proofErr w:type="gramEnd"/>
      <w:r>
        <w:t xml:space="preserve"> в части нормативных правовых актов,</w:t>
      </w:r>
    </w:p>
    <w:p w:rsidR="0049581F" w:rsidRDefault="0049581F">
      <w:pPr>
        <w:pStyle w:val="ConsPlusNormal"/>
        <w:jc w:val="both"/>
      </w:pPr>
    </w:p>
    <w:p w:rsidR="0049581F" w:rsidRDefault="0049581F">
      <w:pPr>
        <w:pStyle w:val="ConsPlusNormal"/>
        <w:jc w:val="center"/>
      </w:pPr>
      <w:r>
        <w:t>установил:</w:t>
      </w:r>
    </w:p>
    <w:p w:rsidR="0049581F" w:rsidRDefault="0049581F">
      <w:pPr>
        <w:pStyle w:val="ConsPlusNormal"/>
        <w:jc w:val="both"/>
      </w:pPr>
    </w:p>
    <w:p w:rsidR="0049581F" w:rsidRDefault="0049581F">
      <w:pPr>
        <w:pStyle w:val="ConsPlusNormal"/>
        <w:ind w:firstLine="540"/>
        <w:jc w:val="both"/>
      </w:pPr>
      <w:r>
        <w:t xml:space="preserve">25 декабря 2014 г. Министерством имущественных и земельных отношений Республики Хакасия принято </w:t>
      </w:r>
      <w:hyperlink r:id="rId6" w:history="1">
        <w:r>
          <w:rPr>
            <w:color w:val="0000FF"/>
          </w:rPr>
          <w:t>распоряжение</w:t>
        </w:r>
      </w:hyperlink>
      <w:r>
        <w:t xml:space="preserve"> N 020-394-рп "Об определении Перечня объектов недвижимого имущества, в отношении которых налоговая база определяется как их кадастровая стоимость" (далее - Распоряжение N 020-394-рп).</w:t>
      </w:r>
    </w:p>
    <w:p w:rsidR="0049581F" w:rsidRDefault="0049581F">
      <w:pPr>
        <w:pStyle w:val="ConsPlusNormal"/>
        <w:spacing w:before="220"/>
        <w:ind w:firstLine="540"/>
        <w:jc w:val="both"/>
      </w:pPr>
      <w:r>
        <w:t xml:space="preserve">Пункт 1 распоряжения определил на 2015 год </w:t>
      </w:r>
      <w:hyperlink r:id="rId7" w:history="1">
        <w:r>
          <w:rPr>
            <w:color w:val="0000FF"/>
          </w:rPr>
          <w:t>Перечень</w:t>
        </w:r>
      </w:hyperlink>
      <w:r>
        <w:t xml:space="preserve"> объектов недвижимого имущества, в отношении которых налоговая база определяется как их кадастровая стоимость, согласно приложению к настоящему распоряжению (далее - Перечень на 2015 год).</w:t>
      </w:r>
    </w:p>
    <w:p w:rsidR="0049581F" w:rsidRDefault="0049581F">
      <w:pPr>
        <w:pStyle w:val="ConsPlusNormal"/>
        <w:spacing w:before="220"/>
        <w:ind w:firstLine="540"/>
        <w:jc w:val="both"/>
      </w:pPr>
      <w:r>
        <w:t xml:space="preserve">В </w:t>
      </w:r>
      <w:hyperlink r:id="rId8" w:history="1">
        <w:r>
          <w:rPr>
            <w:color w:val="0000FF"/>
          </w:rPr>
          <w:t>Перечень</w:t>
        </w:r>
      </w:hyperlink>
      <w:r>
        <w:t xml:space="preserve"> включено здание с кадастровым номером 19:01:160104:3080, расположенное по адресу: Республика Хакасия, г. Абакан, ул. Тувинская, д. 17 </w:t>
      </w:r>
      <w:hyperlink r:id="rId9" w:history="1">
        <w:r>
          <w:rPr>
            <w:color w:val="0000FF"/>
          </w:rPr>
          <w:t>(пункт 26)</w:t>
        </w:r>
      </w:hyperlink>
      <w:r>
        <w:t>.</w:t>
      </w:r>
    </w:p>
    <w:p w:rsidR="0049581F" w:rsidRDefault="0049581F">
      <w:pPr>
        <w:pStyle w:val="ConsPlusNormal"/>
        <w:spacing w:before="220"/>
        <w:ind w:firstLine="540"/>
        <w:jc w:val="both"/>
      </w:pPr>
      <w:r>
        <w:t xml:space="preserve">1 декабря 2015 г. Министерством имущественных и земельных отношений Республики Хакасия издан </w:t>
      </w:r>
      <w:hyperlink r:id="rId10" w:history="1">
        <w:r>
          <w:rPr>
            <w:color w:val="0000FF"/>
          </w:rPr>
          <w:t>приказ</w:t>
        </w:r>
      </w:hyperlink>
      <w:r>
        <w:t xml:space="preserve"> N 020-152-п "Об определении на 2016 год Перечня объектов недвижимого имущества, в отношении которых налоговая база определяется как кадастровая стоимость" (далее - Приказ N 020-152-п).</w:t>
      </w:r>
    </w:p>
    <w:p w:rsidR="0049581F" w:rsidRDefault="0049581F">
      <w:pPr>
        <w:pStyle w:val="ConsPlusNormal"/>
        <w:spacing w:before="220"/>
        <w:ind w:firstLine="540"/>
        <w:jc w:val="both"/>
      </w:pPr>
      <w:r>
        <w:t xml:space="preserve">Пункт 1 приказа определил на 2016 год </w:t>
      </w:r>
      <w:hyperlink r:id="rId11" w:history="1">
        <w:r>
          <w:rPr>
            <w:color w:val="0000FF"/>
          </w:rPr>
          <w:t>Перечень</w:t>
        </w:r>
      </w:hyperlink>
      <w:r>
        <w:t xml:space="preserve"> объектов недвижимого имущества, в отношении которых налоговая база определяется как кадастровая стоимость (далее - Перечень на 2016 год), согласно приложению.</w:t>
      </w:r>
    </w:p>
    <w:p w:rsidR="0049581F" w:rsidRDefault="0049581F">
      <w:pPr>
        <w:pStyle w:val="ConsPlusNormal"/>
        <w:spacing w:before="220"/>
        <w:ind w:firstLine="540"/>
        <w:jc w:val="both"/>
      </w:pPr>
      <w:r>
        <w:t xml:space="preserve">В </w:t>
      </w:r>
      <w:hyperlink r:id="rId12" w:history="1">
        <w:r>
          <w:rPr>
            <w:color w:val="0000FF"/>
          </w:rPr>
          <w:t>Перечень</w:t>
        </w:r>
      </w:hyperlink>
      <w:r>
        <w:t xml:space="preserve"> включены помещения с кадастровыми номерами 19:01:160104:4380 и 19:01:160104:4381, расположенные по адресу: Республика Хакасия, г. Абакан, ул. Тувинская, д. 17, пом. 1Н, пом. 2Н (</w:t>
      </w:r>
      <w:hyperlink r:id="rId13" w:history="1">
        <w:r>
          <w:rPr>
            <w:color w:val="0000FF"/>
          </w:rPr>
          <w:t>пункты 293</w:t>
        </w:r>
      </w:hyperlink>
      <w:r>
        <w:t xml:space="preserve">, </w:t>
      </w:r>
      <w:hyperlink r:id="rId14" w:history="1">
        <w:r>
          <w:rPr>
            <w:color w:val="0000FF"/>
          </w:rPr>
          <w:t>294</w:t>
        </w:r>
      </w:hyperlink>
      <w:r>
        <w:t>).</w:t>
      </w:r>
    </w:p>
    <w:p w:rsidR="0049581F" w:rsidRDefault="0049581F">
      <w:pPr>
        <w:pStyle w:val="ConsPlusNormal"/>
        <w:spacing w:before="220"/>
        <w:ind w:firstLine="540"/>
        <w:jc w:val="both"/>
      </w:pPr>
      <w:proofErr w:type="spellStart"/>
      <w:r>
        <w:t>Маурер</w:t>
      </w:r>
      <w:proofErr w:type="spellEnd"/>
      <w:r>
        <w:t xml:space="preserve"> Д.Г., являясь индивидуальным предпринимателем, обратился в суд с административным исковым заявлением, в котором просит признать недействующими </w:t>
      </w:r>
      <w:hyperlink r:id="rId15" w:history="1">
        <w:r>
          <w:rPr>
            <w:color w:val="0000FF"/>
          </w:rPr>
          <w:t>пункт 26</w:t>
        </w:r>
      </w:hyperlink>
      <w:r>
        <w:t xml:space="preserve"> Перечня, утвержденного Распоряжением N 020-394-рп, а также </w:t>
      </w:r>
      <w:hyperlink r:id="rId16" w:history="1">
        <w:r>
          <w:rPr>
            <w:color w:val="0000FF"/>
          </w:rPr>
          <w:t>пункты 293</w:t>
        </w:r>
      </w:hyperlink>
      <w:r>
        <w:t xml:space="preserve">, </w:t>
      </w:r>
      <w:hyperlink r:id="rId17" w:history="1">
        <w:r>
          <w:rPr>
            <w:color w:val="0000FF"/>
          </w:rPr>
          <w:t>294</w:t>
        </w:r>
      </w:hyperlink>
      <w:r>
        <w:t xml:space="preserve"> Перечня, утвержденного Приказом N 020-152-п. Мотивировал требования тем, что включенные в Перечни объекты не обладают признаками объектов, в отношении которых налоговая база по налогу на имущество исчисляется исходя из кадастровой стоимости, указанными в </w:t>
      </w:r>
      <w:hyperlink r:id="rId18" w:history="1">
        <w:r>
          <w:rPr>
            <w:color w:val="0000FF"/>
          </w:rPr>
          <w:t>статье 378.2</w:t>
        </w:r>
      </w:hyperlink>
      <w:r>
        <w:t xml:space="preserve"> НК РФ. Включение помещений в Перечни неправомерно возлагает на административного истца </w:t>
      </w:r>
      <w:r>
        <w:lastRenderedPageBreak/>
        <w:t>обязанность по уплате налога в завышенном размере.</w:t>
      </w:r>
    </w:p>
    <w:p w:rsidR="0049581F" w:rsidRDefault="0049581F">
      <w:pPr>
        <w:pStyle w:val="ConsPlusNormal"/>
        <w:spacing w:before="220"/>
        <w:ind w:firstLine="540"/>
        <w:jc w:val="both"/>
      </w:pPr>
      <w:r>
        <w:t xml:space="preserve">Административный истец </w:t>
      </w:r>
      <w:proofErr w:type="spellStart"/>
      <w:r>
        <w:t>Маурер</w:t>
      </w:r>
      <w:proofErr w:type="spellEnd"/>
      <w:r>
        <w:t xml:space="preserve"> Д.Г. в судебное заседание не явился, направил представителя.</w:t>
      </w:r>
    </w:p>
    <w:p w:rsidR="0049581F" w:rsidRDefault="0049581F">
      <w:pPr>
        <w:pStyle w:val="ConsPlusNormal"/>
        <w:spacing w:before="220"/>
        <w:ind w:firstLine="540"/>
        <w:jc w:val="both"/>
      </w:pPr>
      <w:r>
        <w:t>Представитель административного истца Зюзина Л.В. требования поддержала по основаниям, изложенным в административном исковом заявлении.</w:t>
      </w:r>
    </w:p>
    <w:p w:rsidR="0049581F" w:rsidRDefault="0049581F">
      <w:pPr>
        <w:pStyle w:val="ConsPlusNormal"/>
        <w:spacing w:before="220"/>
        <w:ind w:firstLine="540"/>
        <w:jc w:val="both"/>
      </w:pPr>
      <w:r>
        <w:t xml:space="preserve">Представитель административного ответчика Министерства имущественных и земельных отношений Республики Хакасия Березина В.Н. возражений против удовлетворения требований не имела, представила письменный отзыв, пояснила, что включение спорных объектов недвижимости в Перечень объектов недвижимого имущества, в отношении которых налоговая база </w:t>
      </w:r>
      <w:proofErr w:type="gramStart"/>
      <w:r>
        <w:t>определяется</w:t>
      </w:r>
      <w:proofErr w:type="gramEnd"/>
      <w:r>
        <w:t xml:space="preserve"> как кадастровая стоимость осуществлено ошибочно. Помещения, принадлежащие истцу (пом. 1Н, 2Н), были включены в Перечни в составе здания с кадастровым номером 19:01:160104:3080. Исключить спорные помещения из Перечней на 2015 и 2016 годы в настоящее время не представляется возможным ввиду того, что правоотношения распространяют свое действие на налоговый период прошлых лет. Обращала внимание, что спорные объекты недвижимости по результатам проведенного фактического обследования всего здания, расположенного по адресу: г. Абакан, ул. Тувинская, д. 17, были исключены из Перечня объектов недвижимого имущества, в отношении которых налоговая база определяется как кадастровая стоимость на 2017 год.</w:t>
      </w:r>
    </w:p>
    <w:p w:rsidR="0049581F" w:rsidRDefault="0049581F">
      <w:pPr>
        <w:pStyle w:val="ConsPlusNormal"/>
        <w:spacing w:before="220"/>
        <w:ind w:firstLine="540"/>
        <w:jc w:val="both"/>
      </w:pPr>
      <w:r>
        <w:t>Выслушав объяснения лиц, участвующих в деле, заслушав заключение прокурора Пименовой Е.А., полагавшей, что административное исковое заявление подлежит удовлетворению, всесторонне исследовав материалы дела, суд приходит к следующему.</w:t>
      </w:r>
    </w:p>
    <w:p w:rsidR="0049581F" w:rsidRDefault="0049581F">
      <w:pPr>
        <w:pStyle w:val="ConsPlusNormal"/>
        <w:spacing w:before="220"/>
        <w:ind w:firstLine="540"/>
        <w:jc w:val="both"/>
      </w:pPr>
      <w:proofErr w:type="gramStart"/>
      <w:r>
        <w:t xml:space="preserve">В силу </w:t>
      </w:r>
      <w:hyperlink r:id="rId19" w:history="1">
        <w:r>
          <w:rPr>
            <w:color w:val="0000FF"/>
          </w:rPr>
          <w:t>части 1 статьи 208</w:t>
        </w:r>
      </w:hyperlink>
      <w:r>
        <w:t xml:space="preserve"> Кодекса административного производства Российской Федерации (далее - КАС РФ) с административным исковым заявлением о признании нормативного правового акта не действующим полностью или в части вправе обратиться лица, в отношении которых применен этот акт, а также лица, которые являются субъектами отношений, регулируемых оспариваемым нормативным правовым актом, если они полагают, что этим актом нарушены или нарушаются их</w:t>
      </w:r>
      <w:proofErr w:type="gramEnd"/>
      <w:r>
        <w:t xml:space="preserve"> права, свободы и законные интересы.</w:t>
      </w:r>
    </w:p>
    <w:p w:rsidR="0049581F" w:rsidRDefault="0049581F">
      <w:pPr>
        <w:pStyle w:val="ConsPlusNormal"/>
        <w:spacing w:before="220"/>
        <w:ind w:firstLine="540"/>
        <w:jc w:val="both"/>
      </w:pPr>
      <w:r>
        <w:t xml:space="preserve">В соответствии с </w:t>
      </w:r>
      <w:hyperlink r:id="rId20" w:history="1">
        <w:r>
          <w:rPr>
            <w:color w:val="0000FF"/>
          </w:rPr>
          <w:t>частью 7 статьи 213</w:t>
        </w:r>
      </w:hyperlink>
      <w:r>
        <w:t xml:space="preserve"> КАС РФ при рассмотрении административного дела об оспаривании нормативного правового акта суд проверяет законность положений нормативного правового акта, которые оспариваются. При проверке законности этих положений суд не связан основаниями и доводами, содержащимися в административном исковом заявлении о признании нормативного правового акта </w:t>
      </w:r>
      <w:proofErr w:type="gramStart"/>
      <w:r>
        <w:t>недействующим</w:t>
      </w:r>
      <w:proofErr w:type="gramEnd"/>
      <w:r>
        <w:t xml:space="preserve">, и выясняет обстоятельства, указанные в </w:t>
      </w:r>
      <w:hyperlink r:id="rId21" w:history="1">
        <w:r>
          <w:rPr>
            <w:color w:val="0000FF"/>
          </w:rPr>
          <w:t>части 8 настоящей статьи</w:t>
        </w:r>
      </w:hyperlink>
      <w:r>
        <w:t>, в полном объеме.</w:t>
      </w:r>
    </w:p>
    <w:p w:rsidR="0049581F" w:rsidRDefault="0049581F">
      <w:pPr>
        <w:pStyle w:val="ConsPlusNormal"/>
        <w:spacing w:before="220"/>
        <w:ind w:firstLine="540"/>
        <w:jc w:val="both"/>
      </w:pPr>
      <w:r>
        <w:t xml:space="preserve">Согласно </w:t>
      </w:r>
      <w:hyperlink r:id="rId22" w:history="1">
        <w:r>
          <w:rPr>
            <w:color w:val="0000FF"/>
          </w:rPr>
          <w:t>части 8 статьи 213</w:t>
        </w:r>
      </w:hyperlink>
      <w:r>
        <w:t xml:space="preserve"> КАС РФ при рассмотрении административного дела об оспаривании нормативного правового акта суд выясняет:</w:t>
      </w:r>
    </w:p>
    <w:p w:rsidR="0049581F" w:rsidRDefault="0049581F">
      <w:pPr>
        <w:pStyle w:val="ConsPlusNormal"/>
        <w:spacing w:before="220"/>
        <w:ind w:firstLine="540"/>
        <w:jc w:val="both"/>
      </w:pPr>
      <w:r>
        <w:t>1) нарушены ли права, свободы и законные интересы административного истца или лиц, в интересах которых подано административное исковое заявление;</w:t>
      </w:r>
    </w:p>
    <w:p w:rsidR="0049581F" w:rsidRDefault="0049581F">
      <w:pPr>
        <w:pStyle w:val="ConsPlusNormal"/>
        <w:spacing w:before="220"/>
        <w:ind w:firstLine="540"/>
        <w:jc w:val="both"/>
      </w:pPr>
      <w:r>
        <w:t>2) соблюдены ли требования нормативных правовых актов, устанавливающих: а) полномочия органа, организации, должностного лица на принятие нормативных правовых актов; б) форму и вид, в которых орган, организация, должностное лицо вправе принимать нормативные правовые акты; в) процедуру принятия оспариваемого нормативного правового акта; г) правила введения нормативных правовых актов в действие, в том числе порядок опубликования, государственной регистрации (если государственная регистрация данных нормативных правовых актов предусмотрена законодательством Российской Федерации) и вступления их в силу;</w:t>
      </w:r>
    </w:p>
    <w:p w:rsidR="0049581F" w:rsidRDefault="0049581F">
      <w:pPr>
        <w:pStyle w:val="ConsPlusNormal"/>
        <w:spacing w:before="220"/>
        <w:ind w:firstLine="540"/>
        <w:jc w:val="both"/>
      </w:pPr>
      <w:r>
        <w:t>3) соответствие оспариваемого нормативного правового акта или его части нормативным правовым актам, имеющим большую юридическую силу.</w:t>
      </w:r>
    </w:p>
    <w:p w:rsidR="0049581F" w:rsidRDefault="0049581F">
      <w:pPr>
        <w:pStyle w:val="ConsPlusNormal"/>
        <w:spacing w:before="220"/>
        <w:ind w:firstLine="540"/>
        <w:jc w:val="both"/>
      </w:pPr>
      <w:r>
        <w:lastRenderedPageBreak/>
        <w:t xml:space="preserve">Обязанность доказывания обстоятельств, указанных в </w:t>
      </w:r>
      <w:hyperlink r:id="rId23" w:history="1">
        <w:r>
          <w:rPr>
            <w:color w:val="0000FF"/>
          </w:rPr>
          <w:t>пунктах 2</w:t>
        </w:r>
      </w:hyperlink>
      <w:r>
        <w:t xml:space="preserve"> и </w:t>
      </w:r>
      <w:hyperlink r:id="rId24" w:history="1">
        <w:r>
          <w:rPr>
            <w:color w:val="0000FF"/>
          </w:rPr>
          <w:t>3 части 8 настоящей статьи</w:t>
        </w:r>
      </w:hyperlink>
      <w:r>
        <w:t>, возлагается на орган, организацию, должностное лицо, принявшие оспариваемый нормативный правовой акт (</w:t>
      </w:r>
      <w:hyperlink r:id="rId25" w:history="1">
        <w:r>
          <w:rPr>
            <w:color w:val="0000FF"/>
          </w:rPr>
          <w:t>часть 9 статьи 213</w:t>
        </w:r>
      </w:hyperlink>
      <w:r>
        <w:t xml:space="preserve"> КАС РФ).</w:t>
      </w:r>
    </w:p>
    <w:p w:rsidR="0049581F" w:rsidRDefault="0049581F">
      <w:pPr>
        <w:pStyle w:val="ConsPlusNormal"/>
        <w:spacing w:before="220"/>
        <w:ind w:firstLine="540"/>
        <w:jc w:val="both"/>
      </w:pPr>
      <w:hyperlink r:id="rId26" w:history="1">
        <w:proofErr w:type="gramStart"/>
        <w:r>
          <w:rPr>
            <w:color w:val="0000FF"/>
          </w:rPr>
          <w:t>Часть 2 статьи 62</w:t>
        </w:r>
      </w:hyperlink>
      <w:r>
        <w:t xml:space="preserve"> КАС РФ закрепляет, что обязанность доказывания законности оспариваемых нормативных правовых актов, актов, содержащих разъяснения законодательства и обладающих нормативными свойствами, решений, действий (бездействия) органов, организаций и должностных лиц, наделенных государственными или иными публичными полномочиями, возлагается на соответствующие орган, организацию и должностное лицо.</w:t>
      </w:r>
      <w:proofErr w:type="gramEnd"/>
      <w:r>
        <w:t xml:space="preserve"> Указанные органы, организации и должностные лица обязаны также подтверждать факты, на которые они ссылаются как на основания своих возражений.</w:t>
      </w:r>
    </w:p>
    <w:p w:rsidR="0049581F" w:rsidRDefault="0049581F">
      <w:pPr>
        <w:pStyle w:val="ConsPlusNormal"/>
        <w:spacing w:before="220"/>
        <w:ind w:firstLine="540"/>
        <w:jc w:val="both"/>
      </w:pPr>
      <w:r>
        <w:t xml:space="preserve">Согласно </w:t>
      </w:r>
      <w:hyperlink r:id="rId27" w:history="1">
        <w:r>
          <w:rPr>
            <w:color w:val="0000FF"/>
          </w:rPr>
          <w:t>пункту "и" части 1 статьи 72</w:t>
        </w:r>
      </w:hyperlink>
      <w:r>
        <w:t xml:space="preserve"> Конституции Российской Федерации установление общих принципов налогообложения и сборов в Российской Федерации находится в совместном ведении Российской Федерации и субъектов Российской Федерации.</w:t>
      </w:r>
    </w:p>
    <w:p w:rsidR="0049581F" w:rsidRDefault="0049581F">
      <w:pPr>
        <w:pStyle w:val="ConsPlusNormal"/>
        <w:spacing w:before="220"/>
        <w:ind w:firstLine="540"/>
        <w:jc w:val="both"/>
      </w:pPr>
      <w:r>
        <w:t xml:space="preserve">В силу </w:t>
      </w:r>
      <w:hyperlink r:id="rId28" w:history="1">
        <w:r>
          <w:rPr>
            <w:color w:val="0000FF"/>
          </w:rPr>
          <w:t>частей 2</w:t>
        </w:r>
      </w:hyperlink>
      <w:r>
        <w:t xml:space="preserve">, </w:t>
      </w:r>
      <w:hyperlink r:id="rId29" w:history="1">
        <w:r>
          <w:rPr>
            <w:color w:val="0000FF"/>
          </w:rPr>
          <w:t>5 статьи 76</w:t>
        </w:r>
      </w:hyperlink>
      <w:r>
        <w:t xml:space="preserve"> Конституции Российской Федерации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r:id="rId30" w:history="1">
        <w:r>
          <w:rPr>
            <w:color w:val="0000FF"/>
          </w:rPr>
          <w:t>частями первой</w:t>
        </w:r>
      </w:hyperlink>
      <w:r>
        <w:t xml:space="preserve"> и </w:t>
      </w:r>
      <w:hyperlink r:id="rId31" w:history="1">
        <w:r>
          <w:rPr>
            <w:color w:val="0000FF"/>
          </w:rPr>
          <w:t>второй настоящей статьи</w:t>
        </w:r>
      </w:hyperlink>
      <w:r>
        <w:t>. В случае противоречия между федеральным законом и иным актом, изданным в Российской Федерации, действует федеральный закон.</w:t>
      </w:r>
    </w:p>
    <w:p w:rsidR="0049581F" w:rsidRDefault="0049581F">
      <w:pPr>
        <w:pStyle w:val="ConsPlusNormal"/>
        <w:spacing w:before="220"/>
        <w:ind w:firstLine="540"/>
        <w:jc w:val="both"/>
      </w:pPr>
      <w:proofErr w:type="gramStart"/>
      <w:r>
        <w:t xml:space="preserve">На основании </w:t>
      </w:r>
      <w:hyperlink r:id="rId32" w:history="1">
        <w:r>
          <w:rPr>
            <w:color w:val="0000FF"/>
          </w:rPr>
          <w:t>пункта 1 статьи 399</w:t>
        </w:r>
      </w:hyperlink>
      <w:r>
        <w:t xml:space="preserve"> Налогового кодекса Российской Федерации (далее - НК РФ) налог на имущество физических лиц (далее в настоящей главе - налог) устанавливается настоящим </w:t>
      </w:r>
      <w:hyperlink r:id="rId33" w:history="1">
        <w:r>
          <w:rPr>
            <w:color w:val="0000FF"/>
          </w:rPr>
          <w:t>Кодексом</w:t>
        </w:r>
      </w:hyperlink>
      <w:r>
        <w:t xml:space="preserve"> и нормативными правовыми актами представительных органов муниципальных образований, вводится в действие и прекращает действовать в соответствии с настоящим </w:t>
      </w:r>
      <w:hyperlink r:id="rId34" w:history="1">
        <w:r>
          <w:rPr>
            <w:color w:val="0000FF"/>
          </w:rPr>
          <w:t>Кодексом</w:t>
        </w:r>
      </w:hyperlink>
      <w:r>
        <w:t xml:space="preserve"> и нормативными правовыми актами представительных органов муниципальных образований и обязателен к уплате на территориях этих</w:t>
      </w:r>
      <w:proofErr w:type="gramEnd"/>
      <w:r>
        <w:t xml:space="preserve"> муниципальных образований.</w:t>
      </w:r>
    </w:p>
    <w:p w:rsidR="0049581F" w:rsidRDefault="0049581F">
      <w:pPr>
        <w:pStyle w:val="ConsPlusNormal"/>
        <w:spacing w:before="220"/>
        <w:ind w:firstLine="540"/>
        <w:jc w:val="both"/>
      </w:pPr>
      <w:r>
        <w:t>Устанавливая налог, представительные органы муниципальных образований (законодательные (представительные) органы государственной власти городов федерального значения Москвы, Санкт-Петербурга и Севастополя) определяют налоговые ставки в пределах, установленных настоящей главой, и особенности определения налоговой базы в соответствии с настоящей главой (</w:t>
      </w:r>
      <w:hyperlink r:id="rId35" w:history="1">
        <w:r>
          <w:rPr>
            <w:color w:val="0000FF"/>
          </w:rPr>
          <w:t>пункт 2 статьи 399</w:t>
        </w:r>
      </w:hyperlink>
      <w:r>
        <w:t xml:space="preserve"> НК РФ).</w:t>
      </w:r>
    </w:p>
    <w:p w:rsidR="0049581F" w:rsidRDefault="0049581F">
      <w:pPr>
        <w:pStyle w:val="ConsPlusNormal"/>
        <w:spacing w:before="220"/>
        <w:ind w:firstLine="540"/>
        <w:jc w:val="both"/>
      </w:pPr>
      <w:proofErr w:type="gramStart"/>
      <w:r>
        <w:t xml:space="preserve">В </w:t>
      </w:r>
      <w:hyperlink r:id="rId36" w:history="1">
        <w:r>
          <w:rPr>
            <w:color w:val="0000FF"/>
          </w:rPr>
          <w:t>пункте 1 статьи 402</w:t>
        </w:r>
      </w:hyperlink>
      <w:r>
        <w:t xml:space="preserve"> НК РФ закреплено, что законодательный (представительный) орган государственной власти субъекта Российской Федерации (за исключением городов федерального значения Москвы, Санкт-Петербурга и Севастополя) устанавливает в срок до 1 января 2020 года единую дату начала применения на территории этого субъекта Российской Федерации порядка определения налоговой базы исходя из кадастровой стоимости объектов налогообложения с учетом положений </w:t>
      </w:r>
      <w:hyperlink r:id="rId37" w:history="1">
        <w:r>
          <w:rPr>
            <w:color w:val="0000FF"/>
          </w:rPr>
          <w:t>статьи 5</w:t>
        </w:r>
      </w:hyperlink>
      <w:r>
        <w:t xml:space="preserve"> настоящего</w:t>
      </w:r>
      <w:proofErr w:type="gramEnd"/>
      <w:r>
        <w:t xml:space="preserve"> Кодекса.</w:t>
      </w:r>
    </w:p>
    <w:p w:rsidR="0049581F" w:rsidRDefault="0049581F">
      <w:pPr>
        <w:pStyle w:val="ConsPlusNormal"/>
        <w:spacing w:before="220"/>
        <w:ind w:firstLine="540"/>
        <w:jc w:val="both"/>
      </w:pPr>
      <w:hyperlink r:id="rId38" w:history="1">
        <w:r>
          <w:rPr>
            <w:color w:val="0000FF"/>
          </w:rPr>
          <w:t>Законом</w:t>
        </w:r>
      </w:hyperlink>
      <w:r>
        <w:t xml:space="preserve"> Республики Хакасия от 14 июля 2015 г. N 64-ЗРХ установлена единая дата начала применения на территории Республики Хакасия порядка определения налоговой базы по налогу на имущество физических лиц исходя из кадастровой стоимости объектов налогообложения - 01 января 2016 года.</w:t>
      </w:r>
    </w:p>
    <w:p w:rsidR="0049581F" w:rsidRDefault="0049581F">
      <w:pPr>
        <w:pStyle w:val="ConsPlusNormal"/>
        <w:spacing w:before="220"/>
        <w:ind w:firstLine="540"/>
        <w:jc w:val="both"/>
      </w:pPr>
      <w:r>
        <w:t xml:space="preserve">Налоговая база в отношении объектов налогообложения, включенных в перечень, определяемый в соответствии с </w:t>
      </w:r>
      <w:hyperlink r:id="rId39" w:history="1">
        <w:r>
          <w:rPr>
            <w:color w:val="0000FF"/>
          </w:rPr>
          <w:t>пунктом 7 статьи 378.2</w:t>
        </w:r>
      </w:hyperlink>
      <w:r>
        <w:t xml:space="preserve"> настоящего Кодекса, а также объектов налогообложения, предусмотренных </w:t>
      </w:r>
      <w:hyperlink r:id="rId40" w:history="1">
        <w:r>
          <w:rPr>
            <w:color w:val="0000FF"/>
          </w:rPr>
          <w:t>абзацем вторым пункта 10 статьи 378.2</w:t>
        </w:r>
      </w:hyperlink>
      <w:r>
        <w:t xml:space="preserve"> настоящего Кодекса, определяется исходя из кадастровой стоимости указанных объектов налогообложения (</w:t>
      </w:r>
      <w:hyperlink r:id="rId41" w:history="1">
        <w:r>
          <w:rPr>
            <w:color w:val="0000FF"/>
          </w:rPr>
          <w:t>пункт 3 статьи 402</w:t>
        </w:r>
      </w:hyperlink>
      <w:r>
        <w:t xml:space="preserve"> НК РФ).</w:t>
      </w:r>
    </w:p>
    <w:p w:rsidR="0049581F" w:rsidRDefault="0049581F">
      <w:pPr>
        <w:pStyle w:val="ConsPlusNormal"/>
        <w:spacing w:before="220"/>
        <w:ind w:firstLine="540"/>
        <w:jc w:val="both"/>
      </w:pPr>
      <w:r>
        <w:lastRenderedPageBreak/>
        <w:t xml:space="preserve">На основании </w:t>
      </w:r>
      <w:hyperlink r:id="rId42" w:history="1">
        <w:r>
          <w:rPr>
            <w:color w:val="0000FF"/>
          </w:rPr>
          <w:t>подпункта 1 пункта 7 статьи 378.2</w:t>
        </w:r>
      </w:hyperlink>
      <w:r>
        <w:t xml:space="preserve"> НК </w:t>
      </w:r>
      <w:proofErr w:type="gramStart"/>
      <w:r>
        <w:t>РФ</w:t>
      </w:r>
      <w:proofErr w:type="gramEnd"/>
      <w:r>
        <w:t xml:space="preserve"> уполномоченный орган исполнительной власти субъекта Российской Федерации не позднее 1-го числа очередного налогового периода по налогу определяет на этот налоговый период перечень объектов недвижимого имущества, указанных в </w:t>
      </w:r>
      <w:hyperlink r:id="rId43" w:history="1">
        <w:r>
          <w:rPr>
            <w:color w:val="0000FF"/>
          </w:rPr>
          <w:t>подпунктах 1</w:t>
        </w:r>
      </w:hyperlink>
      <w:r>
        <w:t xml:space="preserve"> и </w:t>
      </w:r>
      <w:hyperlink r:id="rId44" w:history="1">
        <w:r>
          <w:rPr>
            <w:color w:val="0000FF"/>
          </w:rPr>
          <w:t>2 пункта 1 настоящей статьи</w:t>
        </w:r>
      </w:hyperlink>
      <w:r>
        <w:t>, в отношении которых налоговая база определяется как кадастровая стоимость (далее в настоящей статье - перечень).</w:t>
      </w:r>
    </w:p>
    <w:p w:rsidR="0049581F" w:rsidRDefault="0049581F">
      <w:pPr>
        <w:pStyle w:val="ConsPlusNormal"/>
        <w:spacing w:before="220"/>
        <w:ind w:firstLine="540"/>
        <w:jc w:val="both"/>
      </w:pPr>
      <w:r>
        <w:t xml:space="preserve">12 августа 2014 г. Правительством Республики Хакасия принято </w:t>
      </w:r>
      <w:hyperlink r:id="rId45" w:history="1">
        <w:r>
          <w:rPr>
            <w:color w:val="0000FF"/>
          </w:rPr>
          <w:t>постановление</w:t>
        </w:r>
      </w:hyperlink>
      <w:r>
        <w:t xml:space="preserve"> N 407 "О мерах по реализации отдельных положений Федерального закона от 02.11.2013 N 307-ФЗ "О внесении изменений в статью 12 части первой и главу 30 части второй Налогового кодекса Российской Федерации" (далее - постановление Правительства РХ N 407).</w:t>
      </w:r>
    </w:p>
    <w:p w:rsidR="0049581F" w:rsidRDefault="0049581F">
      <w:pPr>
        <w:pStyle w:val="ConsPlusNormal"/>
        <w:spacing w:before="220"/>
        <w:ind w:firstLine="540"/>
        <w:jc w:val="both"/>
      </w:pPr>
      <w:hyperlink r:id="rId46" w:history="1">
        <w:proofErr w:type="gramStart"/>
        <w:r>
          <w:rPr>
            <w:color w:val="0000FF"/>
          </w:rPr>
          <w:t>Пунктом 1</w:t>
        </w:r>
      </w:hyperlink>
      <w:r>
        <w:t xml:space="preserve"> постановления Правительства РХ N 407 Министерство имущественных и земельных отношений Республики Хакасия (Е.Б. Соломонова) определено уполномоченным исполнительным органом государственной власти Республики Хакасия по: определению на очередной налоговый период перечня объектов недвижимого имущества, указанных в </w:t>
      </w:r>
      <w:hyperlink r:id="rId47" w:history="1">
        <w:r>
          <w:rPr>
            <w:color w:val="0000FF"/>
          </w:rPr>
          <w:t>подпунктах 1</w:t>
        </w:r>
      </w:hyperlink>
      <w:r>
        <w:t xml:space="preserve"> и </w:t>
      </w:r>
      <w:hyperlink r:id="rId48" w:history="1">
        <w:r>
          <w:rPr>
            <w:color w:val="0000FF"/>
          </w:rPr>
          <w:t>2 пункта 1 статьи 378.2</w:t>
        </w:r>
      </w:hyperlink>
      <w:r>
        <w:t xml:space="preserve"> Налогового кодекса Российской Федерации, в отношении которых налоговая база при исчислении налога на имущество организаций</w:t>
      </w:r>
      <w:proofErr w:type="gramEnd"/>
      <w:r>
        <w:t xml:space="preserve"> </w:t>
      </w:r>
      <w:proofErr w:type="gramStart"/>
      <w:r>
        <w:t>определяется как кадастровая стоимость имущества (далее - перечень); направлению перечня в электронной форме в налоговые органы по месту нахождения соответствующих объектов недвижимого имущества; размещению перечня на официальном портале исполнительных органов государственной власти Республики Хакасия в информационно-телекоммуникационной сети "Интернет"; определению вида фактического использования зданий (строений, сооружений) и помещений в соответствии с федеральным законодательством для целей последующего включения в перечень.</w:t>
      </w:r>
      <w:proofErr w:type="gramEnd"/>
    </w:p>
    <w:p w:rsidR="0049581F" w:rsidRDefault="0049581F">
      <w:pPr>
        <w:pStyle w:val="ConsPlusNormal"/>
        <w:spacing w:before="220"/>
        <w:ind w:firstLine="540"/>
        <w:jc w:val="both"/>
      </w:pPr>
      <w:r>
        <w:t xml:space="preserve">25 декабря 2014 г. Министерством имущественных и земельных отношений Республики Хакасия принято </w:t>
      </w:r>
      <w:hyperlink r:id="rId49" w:history="1">
        <w:r>
          <w:rPr>
            <w:color w:val="0000FF"/>
          </w:rPr>
          <w:t>распоряжение</w:t>
        </w:r>
      </w:hyperlink>
      <w:r>
        <w:t xml:space="preserve"> N 020-394-рп "Об определении Перечня объектов недвижимого имущества, в отношении которых налоговая база определяется как их кадастровая стоимость". Распоряжение подписано министром Соломоновой Е.Б.</w:t>
      </w:r>
    </w:p>
    <w:p w:rsidR="0049581F" w:rsidRDefault="0049581F">
      <w:pPr>
        <w:pStyle w:val="ConsPlusNormal"/>
        <w:spacing w:before="220"/>
        <w:ind w:firstLine="540"/>
        <w:jc w:val="both"/>
      </w:pPr>
      <w:r>
        <w:t xml:space="preserve">Пунктом 1 распоряжения на 2015 год определен </w:t>
      </w:r>
      <w:hyperlink r:id="rId50" w:history="1">
        <w:r>
          <w:rPr>
            <w:color w:val="0000FF"/>
          </w:rPr>
          <w:t>Перечень</w:t>
        </w:r>
      </w:hyperlink>
      <w:r>
        <w:t xml:space="preserve"> объектов недвижимого имущества, в отношении которых налоговая база определяется как их кадастровая стоимость, согласно приложению к настоящему распоряжению.</w:t>
      </w:r>
    </w:p>
    <w:p w:rsidR="0049581F" w:rsidRDefault="0049581F">
      <w:pPr>
        <w:pStyle w:val="ConsPlusNormal"/>
        <w:spacing w:before="220"/>
        <w:ind w:firstLine="540"/>
        <w:jc w:val="both"/>
      </w:pPr>
      <w:r>
        <w:t xml:space="preserve">В Перечень на 2015 год </w:t>
      </w:r>
      <w:hyperlink r:id="rId51" w:history="1">
        <w:r>
          <w:rPr>
            <w:color w:val="0000FF"/>
          </w:rPr>
          <w:t>пунктом 26</w:t>
        </w:r>
      </w:hyperlink>
      <w:r>
        <w:t xml:space="preserve"> включено здание с кадастровым номером 19:01:160104:3080, расположенное по адресу: Республика Хакасия, г. Абакан, ул. Тувинская, д. 17.</w:t>
      </w:r>
    </w:p>
    <w:p w:rsidR="0049581F" w:rsidRDefault="0049581F">
      <w:pPr>
        <w:pStyle w:val="ConsPlusNormal"/>
        <w:spacing w:before="220"/>
        <w:ind w:firstLine="540"/>
        <w:jc w:val="both"/>
      </w:pPr>
      <w:r>
        <w:t xml:space="preserve">1 декабря 2015 г. Министерством имущественных и земельных отношений Республики Хакасия издан </w:t>
      </w:r>
      <w:hyperlink r:id="rId52" w:history="1">
        <w:r>
          <w:rPr>
            <w:color w:val="0000FF"/>
          </w:rPr>
          <w:t>приказ</w:t>
        </w:r>
      </w:hyperlink>
      <w:r>
        <w:t xml:space="preserve"> N 020-152-п "Об определении на 2016 год Перечня объектов недвижимого имущества, в отношении которых налоговая база определяется как кадастровая стоимость". Приказ подписан министром Соломоновой Е.Б. и опубликован 18 декабря 2015 г. в республиканской газете "Хакасия" (N 243).</w:t>
      </w:r>
    </w:p>
    <w:p w:rsidR="0049581F" w:rsidRDefault="0049581F">
      <w:pPr>
        <w:pStyle w:val="ConsPlusNormal"/>
        <w:spacing w:before="220"/>
        <w:ind w:firstLine="540"/>
        <w:jc w:val="both"/>
      </w:pPr>
      <w:r>
        <w:t xml:space="preserve">Пунктом 1 приказа на 2016 год определен </w:t>
      </w:r>
      <w:hyperlink r:id="rId53" w:history="1">
        <w:r>
          <w:rPr>
            <w:color w:val="0000FF"/>
          </w:rPr>
          <w:t>Перечень</w:t>
        </w:r>
      </w:hyperlink>
      <w:r>
        <w:t xml:space="preserve"> объектов недвижимого имущества, в отношении которых налоговая база определяется как кадастровая стоимость, согласно приложению.</w:t>
      </w:r>
    </w:p>
    <w:p w:rsidR="0049581F" w:rsidRDefault="0049581F">
      <w:pPr>
        <w:pStyle w:val="ConsPlusNormal"/>
        <w:spacing w:before="220"/>
        <w:ind w:firstLine="540"/>
        <w:jc w:val="both"/>
      </w:pPr>
      <w:r>
        <w:t xml:space="preserve">В </w:t>
      </w:r>
      <w:hyperlink r:id="rId54" w:history="1">
        <w:r>
          <w:rPr>
            <w:color w:val="0000FF"/>
          </w:rPr>
          <w:t>Перечень</w:t>
        </w:r>
      </w:hyperlink>
      <w:r>
        <w:t xml:space="preserve"> на 2016 год </w:t>
      </w:r>
      <w:hyperlink r:id="rId55" w:history="1">
        <w:r>
          <w:rPr>
            <w:color w:val="0000FF"/>
          </w:rPr>
          <w:t>пунктом 293</w:t>
        </w:r>
      </w:hyperlink>
      <w:r>
        <w:t xml:space="preserve"> включено помещение 1Н с кадастровым номером 19:01:160104:4380, расположенное по адресу: Республика Хакасия, г. Абакан, ул. Тувинская, д. 17; </w:t>
      </w:r>
      <w:hyperlink r:id="rId56" w:history="1">
        <w:r>
          <w:rPr>
            <w:color w:val="0000FF"/>
          </w:rPr>
          <w:t>пунктом 294</w:t>
        </w:r>
      </w:hyperlink>
      <w:r>
        <w:t xml:space="preserve"> - помещение 2Н с кадастровым номером 19:01:160104:4381, расположенное по адресу: Республика Хакасия, г. Абакан, ул. Тувинская, д. 17.</w:t>
      </w:r>
    </w:p>
    <w:p w:rsidR="0049581F" w:rsidRDefault="0049581F">
      <w:pPr>
        <w:pStyle w:val="ConsPlusNormal"/>
        <w:spacing w:before="220"/>
        <w:ind w:firstLine="540"/>
        <w:jc w:val="both"/>
      </w:pPr>
      <w:r>
        <w:t>Свидетельствами о государственной регистрации права от 10 сентября 2009 г. (</w:t>
      </w:r>
      <w:proofErr w:type="spellStart"/>
      <w:r>
        <w:t>л.д</w:t>
      </w:r>
      <w:proofErr w:type="spellEnd"/>
      <w:r>
        <w:t>. 16, 17), выписками из Единого государственного реестра недвижимости от 31 мая 2017 г. (</w:t>
      </w:r>
      <w:proofErr w:type="spellStart"/>
      <w:r>
        <w:t>л.д</w:t>
      </w:r>
      <w:proofErr w:type="spellEnd"/>
      <w:r>
        <w:t xml:space="preserve">. 20-25) подтверждается, что </w:t>
      </w:r>
      <w:proofErr w:type="spellStart"/>
      <w:r>
        <w:t>Маурер</w:t>
      </w:r>
      <w:proofErr w:type="spellEnd"/>
      <w:r>
        <w:t xml:space="preserve"> Д.Г. является собственником следующего недвижимого имущества: </w:t>
      </w:r>
      <w:r>
        <w:lastRenderedPageBreak/>
        <w:t xml:space="preserve">гаража, назначение - нежилое, общая площадь - 316,5 кв. м, этаж 1, адрес: </w:t>
      </w:r>
      <w:proofErr w:type="gramStart"/>
      <w:r>
        <w:t>Республика Хакасия, г. Абакан, ул. Тувинская, д. 17, литера АВ, пом. 1Н; гаража, назначение - нежилое, общая площадь - 216,60 кв. м, этаж 1, адрес:</w:t>
      </w:r>
      <w:proofErr w:type="gramEnd"/>
      <w:r>
        <w:t xml:space="preserve"> Республика Хакасия, г. Абакан, ул. Тувинская, д. 17, литера АВ, пом. 2Н.</w:t>
      </w:r>
    </w:p>
    <w:p w:rsidR="0049581F" w:rsidRDefault="0049581F">
      <w:pPr>
        <w:pStyle w:val="ConsPlusNormal"/>
        <w:spacing w:before="220"/>
        <w:ind w:firstLine="540"/>
        <w:jc w:val="both"/>
      </w:pPr>
      <w:proofErr w:type="gramStart"/>
      <w:r>
        <w:t xml:space="preserve">Согласно </w:t>
      </w:r>
      <w:hyperlink r:id="rId57" w:history="1">
        <w:r>
          <w:rPr>
            <w:color w:val="0000FF"/>
          </w:rPr>
          <w:t>подпунктам 1</w:t>
        </w:r>
      </w:hyperlink>
      <w:r>
        <w:t xml:space="preserve">, </w:t>
      </w:r>
      <w:hyperlink r:id="rId58" w:history="1">
        <w:r>
          <w:rPr>
            <w:color w:val="0000FF"/>
          </w:rPr>
          <w:t>2 пункта 1 статьи 378.2</w:t>
        </w:r>
      </w:hyperlink>
      <w:r>
        <w:t xml:space="preserve"> НК РФ (в ред. Федерального закона от 2 ноября 2013 г. N 307-ФЗ) налоговая база определяется с учетом особенностей, установленных </w:t>
      </w:r>
      <w:hyperlink r:id="rId59" w:history="1">
        <w:r>
          <w:rPr>
            <w:color w:val="0000FF"/>
          </w:rPr>
          <w:t>настоящей статьей</w:t>
        </w:r>
      </w:hyperlink>
      <w:r>
        <w:t>, как кадастровая стоимость имущества, утвержденная в установленном порядке, в отношении следующих видов недвижимого имущества, признаваемого объектом налогообложения: административно-деловые центры и торговые центры (комплексы) и помещения в них;</w:t>
      </w:r>
      <w:proofErr w:type="gramEnd"/>
      <w:r>
        <w:t xml:space="preserve"> нежилые помещения, назначение которых в соответствии с кадастровыми паспортами объектов недвижимости или документами технического учета (инвентаризации) объектов недвижимости предусматривает размещение офисов, торговых объектов, объектов общественного питания и бытового обслуживания либо которые фактически используются для размещения офисов, торговых объектов, объектов общественного питания и бытового обслуживания.</w:t>
      </w:r>
    </w:p>
    <w:p w:rsidR="0049581F" w:rsidRDefault="0049581F">
      <w:pPr>
        <w:pStyle w:val="ConsPlusNormal"/>
        <w:spacing w:before="220"/>
        <w:ind w:firstLine="540"/>
        <w:jc w:val="both"/>
      </w:pPr>
      <w:proofErr w:type="gramStart"/>
      <w:r>
        <w:t xml:space="preserve">В силу </w:t>
      </w:r>
      <w:hyperlink r:id="rId60" w:history="1">
        <w:r>
          <w:rPr>
            <w:color w:val="0000FF"/>
          </w:rPr>
          <w:t>пункта 3 статьи 378.2</w:t>
        </w:r>
      </w:hyperlink>
      <w:r>
        <w:t xml:space="preserve"> НК РФ (в ред. Федерального закона от 2 ноября 2013 г. N 307-ФЗ) в целях </w:t>
      </w:r>
      <w:hyperlink r:id="rId61" w:history="1">
        <w:r>
          <w:rPr>
            <w:color w:val="0000FF"/>
          </w:rPr>
          <w:t>настоящей статьи</w:t>
        </w:r>
      </w:hyperlink>
      <w:r>
        <w:t xml:space="preserve"> административно-деловым центром признается отдельно стоящее нежилое здание (строение, сооружение), помещения в котором принадлежат одному или нескольким собственникам и которое отвечает хотя бы одному из следующих условий: здание (строение, сооружение) расположено на земельном участке, один из видов разрешенного</w:t>
      </w:r>
      <w:proofErr w:type="gramEnd"/>
      <w:r>
        <w:t xml:space="preserve"> </w:t>
      </w:r>
      <w:proofErr w:type="gramStart"/>
      <w:r>
        <w:t>использования</w:t>
      </w:r>
      <w:proofErr w:type="gramEnd"/>
      <w:r>
        <w:t xml:space="preserve"> которого предусматривает размещение офисных зданий делового, административного и коммерческого назначения; здание (строение, сооружение) предназначено для использования или фактически используется в целях делового, административного или коммерческого назначения. При этом:</w:t>
      </w:r>
    </w:p>
    <w:p w:rsidR="0049581F" w:rsidRDefault="0049581F">
      <w:pPr>
        <w:pStyle w:val="ConsPlusNormal"/>
        <w:spacing w:before="220"/>
        <w:ind w:firstLine="540"/>
        <w:jc w:val="both"/>
      </w:pPr>
      <w:proofErr w:type="gramStart"/>
      <w:r>
        <w:t>здание (строение, сооружение) признается предназначенным для использования в целях делового, административного или коммерческого назначения, если назначение помещений общей площадью не менее 20 процентов общей площади этого здания (строения, сооружения) в соответствии с кадастровыми паспортами соответствующих объектов недвижимости или документами технического учета (инвентаризации) таких объектов недвижимости предусматривает размещение офисов и сопутствующей офисной инфраструктуры (включая централизованные приемные помещения, комнаты для проведения встреч</w:t>
      </w:r>
      <w:proofErr w:type="gramEnd"/>
      <w:r>
        <w:t>, офисное оборудование, парковки);</w:t>
      </w:r>
    </w:p>
    <w:p w:rsidR="0049581F" w:rsidRDefault="0049581F">
      <w:pPr>
        <w:pStyle w:val="ConsPlusNormal"/>
        <w:spacing w:before="220"/>
        <w:ind w:firstLine="540"/>
        <w:jc w:val="both"/>
      </w:pPr>
      <w:r>
        <w:t>фактическим использованием здания (строения, сооружения) в целях делового, административного или коммерческого назначения признается использование не менее 20 процентов его общей площади для размещения офисов и сопутствующей офисной инфраструктуры (включая централизованные приемные помещения, комнаты для проведения встреч, офисное оборудование, парковки).</w:t>
      </w:r>
    </w:p>
    <w:p w:rsidR="0049581F" w:rsidRDefault="0049581F">
      <w:pPr>
        <w:pStyle w:val="ConsPlusNormal"/>
        <w:spacing w:before="220"/>
        <w:ind w:firstLine="540"/>
        <w:jc w:val="both"/>
      </w:pPr>
      <w:proofErr w:type="gramStart"/>
      <w:r>
        <w:t xml:space="preserve">Согласно </w:t>
      </w:r>
      <w:hyperlink r:id="rId62" w:history="1">
        <w:r>
          <w:rPr>
            <w:color w:val="0000FF"/>
          </w:rPr>
          <w:t>пункту 4 статьи 378.2</w:t>
        </w:r>
      </w:hyperlink>
      <w:r>
        <w:t xml:space="preserve"> НК РФ (в ред. Федерального закона от 2 ноября 2013 г. N 307-ФЗ) в целях </w:t>
      </w:r>
      <w:hyperlink r:id="rId63" w:history="1">
        <w:r>
          <w:rPr>
            <w:color w:val="0000FF"/>
          </w:rPr>
          <w:t>настоящей статьи</w:t>
        </w:r>
      </w:hyperlink>
      <w:r>
        <w:t xml:space="preserve"> торговым центром (комплексом) признается отдельно стоящее нежилое здание (строение, сооружение), помещения в котором принадлежат одному или нескольким собственникам и которое отвечает хотя бы одному из следующих условий: 1) здание (строение, сооружение) расположено на земельном участке, один из видов</w:t>
      </w:r>
      <w:proofErr w:type="gramEnd"/>
      <w:r>
        <w:t xml:space="preserve"> разрешенного </w:t>
      </w:r>
      <w:proofErr w:type="gramStart"/>
      <w:r>
        <w:t>использования</w:t>
      </w:r>
      <w:proofErr w:type="gramEnd"/>
      <w:r>
        <w:t xml:space="preserve"> которого предусматривает размещение торговых объектов, объектов общественного питания и (или) бытового обслуживания; 2) здание (строение, сооружение) предназначено для использования или фактически используется в целях размещения торговых объектов, объектов общественного питания и (или) объектов бытового обслуживания. При этом:</w:t>
      </w:r>
    </w:p>
    <w:p w:rsidR="0049581F" w:rsidRDefault="0049581F">
      <w:pPr>
        <w:pStyle w:val="ConsPlusNormal"/>
        <w:spacing w:before="220"/>
        <w:ind w:firstLine="540"/>
        <w:jc w:val="both"/>
      </w:pPr>
      <w:proofErr w:type="gramStart"/>
      <w:r>
        <w:t xml:space="preserve">здание (строение, сооружение) признается предназначенным для использования в целях размещения торговых объектов, объектов общественного питания и (или) объектов бытового обслуживания, если назначение помещений общей площадью не менее 20 процентов общей площади этого здания (строения, сооружения) в соответствии с кадастровыми паспортами </w:t>
      </w:r>
      <w:r>
        <w:lastRenderedPageBreak/>
        <w:t>соответствующих объектов недвижимости или документами технического учета (инвентаризации) таких объектов недвижимости предусматривает размещение торговых объектов, объектов общественного питания и (или</w:t>
      </w:r>
      <w:proofErr w:type="gramEnd"/>
      <w:r>
        <w:t>) объектов бытового обслуживания;</w:t>
      </w:r>
    </w:p>
    <w:p w:rsidR="0049581F" w:rsidRDefault="0049581F">
      <w:pPr>
        <w:pStyle w:val="ConsPlusNormal"/>
        <w:spacing w:before="220"/>
        <w:ind w:firstLine="540"/>
        <w:jc w:val="both"/>
      </w:pPr>
      <w:r>
        <w:t>фактическим использованием здания (строения, сооружения) в целях размещения торговых объектов, объектов общественного питания и (или) объектов бытового обслуживания признается использование не менее 20 процентов его общей площади для размещения торговых объектов, объектов общественного питания и (или) объектов бытового обслуживания.</w:t>
      </w:r>
    </w:p>
    <w:p w:rsidR="0049581F" w:rsidRDefault="0049581F">
      <w:pPr>
        <w:pStyle w:val="ConsPlusNormal"/>
        <w:spacing w:before="220"/>
        <w:ind w:firstLine="540"/>
        <w:jc w:val="both"/>
      </w:pPr>
      <w:r>
        <w:t>Таким образом, из анализа приведенных норм следует, что особенности определения налоговой базы, исходя из кадастровой стоимости, устанавливаются в отношении таких объектов недвижимости как административно-деловые центры и торговые центры (комплексы) и помещения в них. При этом отнесение объекта недвижимости к данной категории возможно не только в зависимости от вида разрешенного использования земельного участка, на котором он расположен, но и в зависимости от его фактического использования.</w:t>
      </w:r>
    </w:p>
    <w:p w:rsidR="0049581F" w:rsidRDefault="0049581F">
      <w:pPr>
        <w:pStyle w:val="ConsPlusNormal"/>
        <w:spacing w:before="220"/>
        <w:ind w:firstLine="540"/>
        <w:jc w:val="both"/>
      </w:pPr>
      <w:proofErr w:type="gramStart"/>
      <w:r>
        <w:t xml:space="preserve">В </w:t>
      </w:r>
      <w:hyperlink r:id="rId64" w:history="1">
        <w:r>
          <w:rPr>
            <w:color w:val="0000FF"/>
          </w:rPr>
          <w:t>пункте 9 статьи 378.2</w:t>
        </w:r>
      </w:hyperlink>
      <w:r>
        <w:t xml:space="preserve"> НК РФ (в ред. Федерального закона от 2 ноября 2013 г. N 307-ФЗ) указано, что вид фактического использования зданий (строений, сооружений) и помещений определяется уполномоченным органом исполнительной власти субъекта Российской Федерации в соответствии с порядком определения вида фактического использования зданий (строений, сооружений) и помещений, устанавливаемым с учетом положений </w:t>
      </w:r>
      <w:hyperlink r:id="rId65" w:history="1">
        <w:r>
          <w:rPr>
            <w:color w:val="0000FF"/>
          </w:rPr>
          <w:t>пунктов 3</w:t>
        </w:r>
      </w:hyperlink>
      <w:r>
        <w:t xml:space="preserve">, </w:t>
      </w:r>
      <w:hyperlink r:id="rId66" w:history="1">
        <w:r>
          <w:rPr>
            <w:color w:val="0000FF"/>
          </w:rPr>
          <w:t>4</w:t>
        </w:r>
      </w:hyperlink>
      <w:r>
        <w:t xml:space="preserve">, </w:t>
      </w:r>
      <w:hyperlink r:id="rId67" w:history="1">
        <w:r>
          <w:rPr>
            <w:color w:val="0000FF"/>
          </w:rPr>
          <w:t>5 настоящей статьи</w:t>
        </w:r>
      </w:hyperlink>
      <w:r>
        <w:t xml:space="preserve"> федеральным</w:t>
      </w:r>
      <w:proofErr w:type="gramEnd"/>
      <w:r>
        <w:t xml:space="preserve"> органом исполнительной власти, осуществляющим функции по выработке государственной политики и нормативно-правовому регулированию в сфере имущественных отношений, по согласованию с Министерством финансов Российской Федерации.</w:t>
      </w:r>
    </w:p>
    <w:p w:rsidR="0049581F" w:rsidRDefault="0049581F">
      <w:pPr>
        <w:pStyle w:val="ConsPlusNormal"/>
        <w:spacing w:before="220"/>
        <w:ind w:firstLine="540"/>
        <w:jc w:val="both"/>
      </w:pPr>
      <w:hyperlink r:id="rId68" w:history="1">
        <w:proofErr w:type="gramStart"/>
        <w:r>
          <w:rPr>
            <w:color w:val="0000FF"/>
          </w:rPr>
          <w:t>Часть 2 статьи 4</w:t>
        </w:r>
      </w:hyperlink>
      <w:r>
        <w:t xml:space="preserve"> Федерального закона от 2 ноября 2013 г. N 307-ФЗ "О внесении изменений в статью 12 части первой и главу 30 части второй Налогового кодекса Российской Федерации" (в ред. ФЗ от 2 апреля 2014 г. N 52-ФЗ) закрепляла, что до установления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имущественных</w:t>
      </w:r>
      <w:proofErr w:type="gramEnd"/>
      <w:r>
        <w:t xml:space="preserve"> отношений, порядка определения вида фактического использования зданий (строений, сооружений) и помещений, предусмотренного </w:t>
      </w:r>
      <w:hyperlink r:id="rId69" w:history="1">
        <w:r>
          <w:rPr>
            <w:color w:val="0000FF"/>
          </w:rPr>
          <w:t>пунктом 9 статьи 378.2</w:t>
        </w:r>
      </w:hyperlink>
      <w:r>
        <w:t xml:space="preserve"> Налогового кодекса Российской Федерации (в редакции настоящего Федерального закона), установление вида фактического использования зданий (строений, сооружений) и помещений осуществляется в порядке, установленном нормативным правовым актом субъекта Российской Федерации.</w:t>
      </w:r>
    </w:p>
    <w:p w:rsidR="0049581F" w:rsidRDefault="0049581F">
      <w:pPr>
        <w:pStyle w:val="ConsPlusNormal"/>
        <w:spacing w:before="220"/>
        <w:ind w:firstLine="540"/>
        <w:jc w:val="both"/>
      </w:pPr>
      <w:r>
        <w:t xml:space="preserve">Указанная норма в соответствии со </w:t>
      </w:r>
      <w:hyperlink r:id="rId70" w:history="1">
        <w:r>
          <w:rPr>
            <w:color w:val="0000FF"/>
          </w:rPr>
          <w:t>статьями 3</w:t>
        </w:r>
      </w:hyperlink>
      <w:r>
        <w:t xml:space="preserve">, </w:t>
      </w:r>
      <w:hyperlink r:id="rId71" w:history="1">
        <w:r>
          <w:rPr>
            <w:color w:val="0000FF"/>
          </w:rPr>
          <w:t>4</w:t>
        </w:r>
      </w:hyperlink>
      <w:r>
        <w:t xml:space="preserve"> Федерального закона от 3 июля 2016 г. N 242-ФЗ "О внесении изменений в статью 105.15 части первой и часть вторую Налогового кодекса Российской Федерации и признании утратившими силу отдельных положений законодательных актов Российской Федерации" признана утратившей силу с 1 января 2017 г.</w:t>
      </w:r>
    </w:p>
    <w:p w:rsidR="0049581F" w:rsidRDefault="0049581F">
      <w:pPr>
        <w:pStyle w:val="ConsPlusNormal"/>
        <w:spacing w:before="220"/>
        <w:ind w:firstLine="540"/>
        <w:jc w:val="both"/>
      </w:pPr>
      <w:r>
        <w:t xml:space="preserve">Пунктом 3 постановления Правительства РХ N 407 утвержден </w:t>
      </w:r>
      <w:hyperlink r:id="rId72" w:history="1">
        <w:r>
          <w:rPr>
            <w:color w:val="0000FF"/>
          </w:rPr>
          <w:t>Порядок</w:t>
        </w:r>
      </w:hyperlink>
      <w:r>
        <w:t xml:space="preserve"> установления вида фактического использования зданий (строений, сооружений) и помещений.</w:t>
      </w:r>
    </w:p>
    <w:p w:rsidR="0049581F" w:rsidRDefault="0049581F">
      <w:pPr>
        <w:pStyle w:val="ConsPlusNormal"/>
        <w:spacing w:before="220"/>
        <w:ind w:firstLine="540"/>
        <w:jc w:val="both"/>
      </w:pPr>
      <w:r>
        <w:t xml:space="preserve">Согласно </w:t>
      </w:r>
      <w:hyperlink r:id="rId73" w:history="1">
        <w:r>
          <w:rPr>
            <w:color w:val="0000FF"/>
          </w:rPr>
          <w:t>пункту 2</w:t>
        </w:r>
      </w:hyperlink>
      <w:r>
        <w:t xml:space="preserve"> указанного Порядка мероприятия по установлению вида фактического использования объектов недвижимости проводятся Министерством имущественных и земельных отношений Республики Хакасия в формах:</w:t>
      </w:r>
    </w:p>
    <w:p w:rsidR="0049581F" w:rsidRDefault="0049581F">
      <w:pPr>
        <w:pStyle w:val="ConsPlusNormal"/>
        <w:spacing w:before="220"/>
        <w:ind w:firstLine="540"/>
        <w:jc w:val="both"/>
      </w:pPr>
      <w:r>
        <w:t>1) межведомственного взаимодействия с территориальными органами федеральных органов исполнительной власти, органами государственной власти Республики Хакасия, органами местного самоуправления в Республике Хакасия;</w:t>
      </w:r>
    </w:p>
    <w:p w:rsidR="0049581F" w:rsidRDefault="0049581F">
      <w:pPr>
        <w:pStyle w:val="ConsPlusNormal"/>
        <w:spacing w:before="220"/>
        <w:ind w:firstLine="540"/>
        <w:jc w:val="both"/>
      </w:pPr>
      <w:r>
        <w:t>2) обследования объектов недвижимости (далее - обследование) с целью установления вида фактического использования.</w:t>
      </w:r>
    </w:p>
    <w:p w:rsidR="0049581F" w:rsidRDefault="0049581F">
      <w:pPr>
        <w:pStyle w:val="ConsPlusNormal"/>
        <w:spacing w:before="220"/>
        <w:ind w:firstLine="540"/>
        <w:jc w:val="both"/>
      </w:pPr>
      <w:r>
        <w:t xml:space="preserve">Обследование проводится в случае, если осуществление межведомственного </w:t>
      </w:r>
      <w:r>
        <w:lastRenderedPageBreak/>
        <w:t>взаимодействия с территориальными органами федеральных органов исполнительной власти, органами государственной власти Республики Хакасия, органами местного самоуправления в Республике Хакасия не позволяет определить фактическое использование объекта недвижимости.</w:t>
      </w:r>
    </w:p>
    <w:p w:rsidR="0049581F" w:rsidRDefault="0049581F">
      <w:pPr>
        <w:pStyle w:val="ConsPlusNormal"/>
        <w:spacing w:before="220"/>
        <w:ind w:firstLine="540"/>
        <w:jc w:val="both"/>
      </w:pPr>
      <w:r>
        <w:t>Обследование спорных здания и нежилых помещений на дату их включения в Перечни на 2015, 2016 годы с целью установления вида фактического использования не проводилось.</w:t>
      </w:r>
    </w:p>
    <w:p w:rsidR="0049581F" w:rsidRDefault="0049581F">
      <w:pPr>
        <w:pStyle w:val="ConsPlusNormal"/>
        <w:spacing w:before="220"/>
        <w:ind w:firstLine="540"/>
        <w:jc w:val="both"/>
      </w:pPr>
      <w:proofErr w:type="gramStart"/>
      <w:r>
        <w:t xml:space="preserve">Представитель административного ответчика пояснила, что помещение 1Н (кадастровый номер 19:01:160104:4380) и помещение 2Н (кадастровый номер 19:01:160104:4381) были включены в Перечень объектов недвижимого имущества, в отношении которых налоговая база определяется как кадастровая стоимость, на 2015, 2016 годы в составе здания с кадастровым номером 19:01:160104:3080 на основании информации, полученной из Управления </w:t>
      </w:r>
      <w:proofErr w:type="spellStart"/>
      <w:r>
        <w:t>Росреестра</w:t>
      </w:r>
      <w:proofErr w:type="spellEnd"/>
      <w:r>
        <w:t xml:space="preserve"> по</w:t>
      </w:r>
      <w:proofErr w:type="gramEnd"/>
      <w:r>
        <w:t xml:space="preserve"> Республике Хакасия (</w:t>
      </w:r>
      <w:proofErr w:type="spellStart"/>
      <w:r>
        <w:t>л.д</w:t>
      </w:r>
      <w:proofErr w:type="spellEnd"/>
      <w:r>
        <w:t>. 132-132),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w:t>
      </w:r>
      <w:proofErr w:type="spellStart"/>
      <w:r>
        <w:t>л.д</w:t>
      </w:r>
      <w:proofErr w:type="spellEnd"/>
      <w:r>
        <w:t>. 133-135).</w:t>
      </w:r>
    </w:p>
    <w:p w:rsidR="0049581F" w:rsidRDefault="0049581F">
      <w:pPr>
        <w:pStyle w:val="ConsPlusNormal"/>
        <w:spacing w:before="220"/>
        <w:ind w:firstLine="540"/>
        <w:jc w:val="both"/>
      </w:pPr>
      <w:r>
        <w:t xml:space="preserve">Спорные помещения расположены на земельном участке с кадастровым номером 19:01:160104:0010, категория земель - земли населенных пунктов, разрешенное использование - для эксплуатации и обслуживания производственной базы, общая площадь - 4218 кв. м, адрес: Республика Хакасия, г. Абакан, ул. Тувинская, уч. 17, собственником земельного участка является </w:t>
      </w:r>
      <w:proofErr w:type="spellStart"/>
      <w:r>
        <w:t>Маурер</w:t>
      </w:r>
      <w:proofErr w:type="spellEnd"/>
      <w:r>
        <w:t xml:space="preserve"> Д.Г. (</w:t>
      </w:r>
      <w:proofErr w:type="spellStart"/>
      <w:r>
        <w:t>л.д</w:t>
      </w:r>
      <w:proofErr w:type="spellEnd"/>
      <w:r>
        <w:t>. 101).</w:t>
      </w:r>
    </w:p>
    <w:p w:rsidR="0049581F" w:rsidRDefault="0049581F">
      <w:pPr>
        <w:pStyle w:val="ConsPlusNormal"/>
        <w:spacing w:before="220"/>
        <w:ind w:firstLine="540"/>
        <w:jc w:val="both"/>
      </w:pPr>
      <w:r>
        <w:t xml:space="preserve">Наименование объектов в технических паспортах нежилых помещений </w:t>
      </w:r>
      <w:proofErr w:type="gramStart"/>
      <w:r>
        <w:t>указаны</w:t>
      </w:r>
      <w:proofErr w:type="gramEnd"/>
      <w:r>
        <w:t>: производственная база, административно-бытовой корпус с гаражом (</w:t>
      </w:r>
      <w:proofErr w:type="spellStart"/>
      <w:r>
        <w:t>л.д</w:t>
      </w:r>
      <w:proofErr w:type="spellEnd"/>
      <w:r>
        <w:t>. 18, 19).</w:t>
      </w:r>
    </w:p>
    <w:p w:rsidR="0049581F" w:rsidRDefault="0049581F">
      <w:pPr>
        <w:pStyle w:val="ConsPlusNormal"/>
        <w:spacing w:before="220"/>
        <w:ind w:firstLine="540"/>
        <w:jc w:val="both"/>
      </w:pPr>
      <w:r>
        <w:t xml:space="preserve">В сообщении, направленном 23 марта 2017 г. в адрес ИП </w:t>
      </w:r>
      <w:proofErr w:type="spellStart"/>
      <w:r>
        <w:t>Маурера</w:t>
      </w:r>
      <w:proofErr w:type="spellEnd"/>
      <w:r>
        <w:t xml:space="preserve"> Д.Г., министр Соломонова Е.Б. разъяснила, что Перечни объектов недвижимого имущества, в отношении которых налоговая база определяется как кадастровая стоимость, распространяют свое действие на налоговый период прошлых лет (2015 - 2016 годы), внесение в них изменений не представляется возможным. По результатам обследования здания и определения вида его фактического использования, </w:t>
      </w:r>
      <w:proofErr w:type="spellStart"/>
      <w:r>
        <w:t>Минимуществом</w:t>
      </w:r>
      <w:proofErr w:type="spellEnd"/>
      <w:r>
        <w:t xml:space="preserve"> Хакасии проведена работа по исключению из Перечня на 2017 год объекта недвижимости с кадастровым номером 19:01:160104:3080 (</w:t>
      </w:r>
      <w:proofErr w:type="spellStart"/>
      <w:r>
        <w:t>л.д</w:t>
      </w:r>
      <w:proofErr w:type="spellEnd"/>
      <w:r>
        <w:t>. 50-51).</w:t>
      </w:r>
    </w:p>
    <w:p w:rsidR="0049581F" w:rsidRDefault="0049581F">
      <w:pPr>
        <w:pStyle w:val="ConsPlusNormal"/>
        <w:spacing w:before="220"/>
        <w:ind w:firstLine="540"/>
        <w:jc w:val="both"/>
      </w:pPr>
      <w:r>
        <w:t xml:space="preserve">В акте обследования от 13 марта 2017 г. указано, что здание с кадастровым номером 19:01:160104:3080, расположенное по адресу: г. Абакан, ул. </w:t>
      </w:r>
      <w:proofErr w:type="gramStart"/>
      <w:r>
        <w:t>Тувинская</w:t>
      </w:r>
      <w:proofErr w:type="gramEnd"/>
      <w:r>
        <w:t>, д. 17, не используется для размещения офисов, торговых объектов, объектов общественного питания и (или) объектов бытового обслуживания (</w:t>
      </w:r>
      <w:proofErr w:type="spellStart"/>
      <w:r>
        <w:t>л.д</w:t>
      </w:r>
      <w:proofErr w:type="spellEnd"/>
      <w:r>
        <w:t>. 118-119).</w:t>
      </w:r>
    </w:p>
    <w:p w:rsidR="0049581F" w:rsidRDefault="0049581F">
      <w:pPr>
        <w:pStyle w:val="ConsPlusNormal"/>
        <w:spacing w:before="220"/>
        <w:ind w:firstLine="540"/>
        <w:jc w:val="both"/>
      </w:pPr>
      <w:r>
        <w:t xml:space="preserve">Таким образом, доказательств того, что нежилые помещения, включенные в </w:t>
      </w:r>
      <w:hyperlink r:id="rId74" w:history="1">
        <w:r>
          <w:rPr>
            <w:color w:val="0000FF"/>
          </w:rPr>
          <w:t>Перечень</w:t>
        </w:r>
      </w:hyperlink>
      <w:r>
        <w:t xml:space="preserve"> на 2015 год </w:t>
      </w:r>
      <w:hyperlink r:id="rId75" w:history="1">
        <w:r>
          <w:rPr>
            <w:color w:val="0000FF"/>
          </w:rPr>
          <w:t>(пункт 26)</w:t>
        </w:r>
      </w:hyperlink>
      <w:r>
        <w:t xml:space="preserve"> и в </w:t>
      </w:r>
      <w:hyperlink r:id="rId76" w:history="1">
        <w:r>
          <w:rPr>
            <w:color w:val="0000FF"/>
          </w:rPr>
          <w:t>Перечень</w:t>
        </w:r>
      </w:hyperlink>
      <w:r>
        <w:t xml:space="preserve"> на 2016 год (</w:t>
      </w:r>
      <w:hyperlink r:id="rId77" w:history="1">
        <w:r>
          <w:rPr>
            <w:color w:val="0000FF"/>
          </w:rPr>
          <w:t>пункты 293</w:t>
        </w:r>
      </w:hyperlink>
      <w:r>
        <w:t xml:space="preserve">, </w:t>
      </w:r>
      <w:hyperlink r:id="rId78" w:history="1">
        <w:r>
          <w:rPr>
            <w:color w:val="0000FF"/>
          </w:rPr>
          <w:t>294</w:t>
        </w:r>
      </w:hyperlink>
      <w:r>
        <w:t xml:space="preserve">), использовались и используются как административно-деловые центры и (или) торговые центры (комплекс) не представлено. Следовательно, включение спорных помещений в Перечни объектов недвижимого имущества, в отношении которых налоговая база определяется как кадастровая стоимость на 2015, 2016 годы, противоречило требованиям </w:t>
      </w:r>
      <w:hyperlink r:id="rId79" w:history="1">
        <w:r>
          <w:rPr>
            <w:color w:val="0000FF"/>
          </w:rPr>
          <w:t>статьи 378.2</w:t>
        </w:r>
      </w:hyperlink>
      <w:r>
        <w:t xml:space="preserve"> НК РФ.</w:t>
      </w:r>
    </w:p>
    <w:p w:rsidR="0049581F" w:rsidRDefault="0049581F">
      <w:pPr>
        <w:pStyle w:val="ConsPlusNormal"/>
        <w:spacing w:before="220"/>
        <w:ind w:firstLine="540"/>
        <w:jc w:val="both"/>
      </w:pPr>
      <w:proofErr w:type="gramStart"/>
      <w:r>
        <w:t xml:space="preserve">Согласно </w:t>
      </w:r>
      <w:hyperlink r:id="rId80" w:history="1">
        <w:r>
          <w:rPr>
            <w:color w:val="0000FF"/>
          </w:rPr>
          <w:t>пункту 1 части 2 статьи 215</w:t>
        </w:r>
      </w:hyperlink>
      <w:r>
        <w:t xml:space="preserve"> КАС РФ по результатам рассмотрения административного дела об оспаривании нормативного правового акта судом принимается решение об удовлетворении заявленных требований полностью или в части, если оспариваемый нормативный правовой акт полностью или в части признается не соответствующим иному нормативному правовому акту, имеющему большую юридическую силу, и не действующим полностью или в части со дня его</w:t>
      </w:r>
      <w:proofErr w:type="gramEnd"/>
      <w:r>
        <w:t xml:space="preserve"> принятия или с иной определенной судом даты.</w:t>
      </w:r>
    </w:p>
    <w:p w:rsidR="0049581F" w:rsidRDefault="0049581F">
      <w:pPr>
        <w:pStyle w:val="ConsPlusNormal"/>
        <w:spacing w:before="220"/>
        <w:ind w:firstLine="540"/>
        <w:jc w:val="both"/>
      </w:pPr>
      <w:proofErr w:type="gramStart"/>
      <w:r>
        <w:t xml:space="preserve">На основании </w:t>
      </w:r>
      <w:hyperlink r:id="rId81" w:history="1">
        <w:r>
          <w:rPr>
            <w:color w:val="0000FF"/>
          </w:rPr>
          <w:t>части 4 статьи 215</w:t>
        </w:r>
      </w:hyperlink>
      <w:r>
        <w:t xml:space="preserve"> КАС РФ в резолютивной части решения суда по административному делу об оспаривании нормативного правового акта должны содержаться: 1) указание на удовлетворение административного иска полностью или в части и на признание </w:t>
      </w:r>
      <w:r>
        <w:lastRenderedPageBreak/>
        <w:t>оспариваемого нормативного правового акта не действующим полностью или в части со дня вступления решения суда в законную силу или с иной определенной судом даты</w:t>
      </w:r>
      <w:proofErr w:type="gramEnd"/>
      <w:r>
        <w:t xml:space="preserve"> либо указание на отказ в удовлетворении административного иска с приведением полного наименования оспариваемого нормативного правового акта, его номера, даты принятия и наименования органа или должностного лица, его </w:t>
      </w:r>
      <w:proofErr w:type="gramStart"/>
      <w:r>
        <w:t>издавших</w:t>
      </w:r>
      <w:proofErr w:type="gramEnd"/>
      <w:r>
        <w:t xml:space="preserve"> или принявших; </w:t>
      </w:r>
      <w:proofErr w:type="gramStart"/>
      <w:r>
        <w:t>2) указание на опубликование решения суда или сообщения о его принятии в течение одного месяца со дня вступления решения суда в законную силу в официальном печатном издании органа государственной власти, органа местного самоуправления, иного органа, уполномоченной организации или должностного лица, в котором были опубликованы или должны были быть опубликованы оспоренный нормативный правовой акт или его отдельные положения.</w:t>
      </w:r>
      <w:proofErr w:type="gramEnd"/>
    </w:p>
    <w:p w:rsidR="0049581F" w:rsidRDefault="0049581F">
      <w:pPr>
        <w:pStyle w:val="ConsPlusNormal"/>
        <w:spacing w:before="220"/>
        <w:ind w:firstLine="540"/>
        <w:jc w:val="both"/>
      </w:pPr>
      <w:r>
        <w:t xml:space="preserve">В </w:t>
      </w:r>
      <w:hyperlink r:id="rId82" w:history="1">
        <w:r>
          <w:rPr>
            <w:color w:val="0000FF"/>
          </w:rPr>
          <w:t>пункте 28</w:t>
        </w:r>
      </w:hyperlink>
      <w:r>
        <w:t xml:space="preserve"> </w:t>
      </w:r>
      <w:hyperlink r:id="rId83" w:history="1">
        <w:r>
          <w:rPr>
            <w:color w:val="0000FF"/>
          </w:rPr>
          <w:t>(</w:t>
        </w:r>
        <w:proofErr w:type="spellStart"/>
        <w:r>
          <w:rPr>
            <w:color w:val="0000FF"/>
          </w:rPr>
          <w:t>абз</w:t>
        </w:r>
        <w:proofErr w:type="spellEnd"/>
        <w:r>
          <w:rPr>
            <w:color w:val="0000FF"/>
          </w:rPr>
          <w:t>. 3)</w:t>
        </w:r>
      </w:hyperlink>
      <w:r>
        <w:t xml:space="preserve"> Постановления Пленума Верховного Суда Российской Федерации от 29 ноября 2007 г. N 48 "О практике рассмотрения судами дел об оспаривании нормативных правовых актов полностью или в части" разъяснено, что, если нормативный правовой акт до вынесения решения суда </w:t>
      </w:r>
      <w:proofErr w:type="gramStart"/>
      <w:r>
        <w:t>применялся</w:t>
      </w:r>
      <w:proofErr w:type="gramEnd"/>
      <w:r>
        <w:t xml:space="preserve"> и на основании этого акта были реализованы права граждан и организаций, суд может признать его недействующим полностью или в части со дня вступления решения в законную силу.</w:t>
      </w:r>
    </w:p>
    <w:p w:rsidR="0049581F" w:rsidRDefault="0049581F">
      <w:pPr>
        <w:pStyle w:val="ConsPlusNormal"/>
        <w:spacing w:before="220"/>
        <w:ind w:firstLine="540"/>
        <w:jc w:val="both"/>
      </w:pPr>
      <w:r>
        <w:t xml:space="preserve">Из платежных поручений от 19 декабря 2016 г. следует, что </w:t>
      </w:r>
      <w:proofErr w:type="spellStart"/>
      <w:r>
        <w:t>Маурер</w:t>
      </w:r>
      <w:proofErr w:type="spellEnd"/>
      <w:r>
        <w:t xml:space="preserve"> Д.Г. уплатил налог на имущество за 2015 года, расположенное по адресу: г. Абакан, ул. </w:t>
      </w:r>
      <w:proofErr w:type="gramStart"/>
      <w:r>
        <w:t>Тувинская</w:t>
      </w:r>
      <w:proofErr w:type="gramEnd"/>
      <w:r>
        <w:t>, д. 17, помещения 1Н, 2Н (</w:t>
      </w:r>
      <w:proofErr w:type="spellStart"/>
      <w:r>
        <w:t>л.д</w:t>
      </w:r>
      <w:proofErr w:type="spellEnd"/>
      <w:r>
        <w:t xml:space="preserve">. 53, 54). Соответственно, оспариваемый </w:t>
      </w:r>
      <w:hyperlink r:id="rId84" w:history="1">
        <w:r>
          <w:rPr>
            <w:color w:val="0000FF"/>
          </w:rPr>
          <w:t>пункт 26</w:t>
        </w:r>
      </w:hyperlink>
      <w:r>
        <w:t xml:space="preserve"> Перечня на 2015 год применен в отношении административного истца, права и законные интересы которого нарушены этим нормативным правовым актом.</w:t>
      </w:r>
    </w:p>
    <w:p w:rsidR="0049581F" w:rsidRDefault="0049581F">
      <w:pPr>
        <w:pStyle w:val="ConsPlusNormal"/>
        <w:spacing w:before="220"/>
        <w:ind w:firstLine="540"/>
        <w:jc w:val="both"/>
      </w:pPr>
      <w:r>
        <w:t xml:space="preserve">С учетом указанного, </w:t>
      </w:r>
      <w:hyperlink r:id="rId85" w:history="1">
        <w:r>
          <w:rPr>
            <w:color w:val="0000FF"/>
          </w:rPr>
          <w:t>пункт 26</w:t>
        </w:r>
      </w:hyperlink>
      <w:r>
        <w:t xml:space="preserve"> Перечня на 2015 год признается недействующим со дня вступления решения суда в законную силу.</w:t>
      </w:r>
    </w:p>
    <w:p w:rsidR="0049581F" w:rsidRDefault="0049581F">
      <w:pPr>
        <w:pStyle w:val="ConsPlusNormal"/>
        <w:spacing w:before="220"/>
        <w:ind w:firstLine="540"/>
        <w:jc w:val="both"/>
      </w:pPr>
      <w:hyperlink r:id="rId86" w:history="1">
        <w:r>
          <w:rPr>
            <w:color w:val="0000FF"/>
          </w:rPr>
          <w:t>Пунктом 1 статьи 409</w:t>
        </w:r>
      </w:hyperlink>
      <w:r>
        <w:t xml:space="preserve"> НК РФ установлено, что налог на имущество физических лиц подлежит уплате налогоплательщиками в срок не позднее 1 декабря года, следующего за истекшим налоговым периодом.</w:t>
      </w:r>
    </w:p>
    <w:p w:rsidR="0049581F" w:rsidRDefault="0049581F">
      <w:pPr>
        <w:pStyle w:val="ConsPlusNormal"/>
        <w:spacing w:before="220"/>
        <w:ind w:firstLine="540"/>
        <w:jc w:val="both"/>
      </w:pPr>
      <w:r>
        <w:t xml:space="preserve">Суд, определяя дату, с которой оспариваемые </w:t>
      </w:r>
      <w:hyperlink r:id="rId87" w:history="1">
        <w:r>
          <w:rPr>
            <w:color w:val="0000FF"/>
          </w:rPr>
          <w:t>пункты 293</w:t>
        </w:r>
      </w:hyperlink>
      <w:r>
        <w:t xml:space="preserve">, </w:t>
      </w:r>
      <w:hyperlink r:id="rId88" w:history="1">
        <w:r>
          <w:rPr>
            <w:color w:val="0000FF"/>
          </w:rPr>
          <w:t>294</w:t>
        </w:r>
      </w:hyperlink>
      <w:r>
        <w:t xml:space="preserve"> Перечня на 2016 год подлежат признанию недействующими, учитывает, что включение спорных помещений в данный перечень является основанием для возникновения у административного истца обязанности по уплате соответствующего налога за 2016 год.</w:t>
      </w:r>
    </w:p>
    <w:p w:rsidR="0049581F" w:rsidRDefault="0049581F">
      <w:pPr>
        <w:pStyle w:val="ConsPlusNormal"/>
        <w:spacing w:before="220"/>
        <w:ind w:firstLine="540"/>
        <w:jc w:val="both"/>
      </w:pPr>
      <w:r>
        <w:t xml:space="preserve">С учетом изложенного, суд признает недействующими </w:t>
      </w:r>
      <w:hyperlink r:id="rId89" w:history="1">
        <w:r>
          <w:rPr>
            <w:color w:val="0000FF"/>
          </w:rPr>
          <w:t>пункты 293</w:t>
        </w:r>
      </w:hyperlink>
      <w:r>
        <w:t xml:space="preserve">, </w:t>
      </w:r>
      <w:hyperlink r:id="rId90" w:history="1">
        <w:r>
          <w:rPr>
            <w:color w:val="0000FF"/>
          </w:rPr>
          <w:t>294</w:t>
        </w:r>
      </w:hyperlink>
      <w:r>
        <w:t xml:space="preserve"> Перечня на 2016 год со дня их принятия.</w:t>
      </w:r>
    </w:p>
    <w:p w:rsidR="0049581F" w:rsidRDefault="0049581F">
      <w:pPr>
        <w:pStyle w:val="ConsPlusNormal"/>
        <w:spacing w:before="220"/>
        <w:ind w:firstLine="540"/>
        <w:jc w:val="both"/>
      </w:pPr>
      <w:r>
        <w:t xml:space="preserve">Руководствуясь </w:t>
      </w:r>
      <w:hyperlink r:id="rId91" w:history="1">
        <w:r>
          <w:rPr>
            <w:color w:val="0000FF"/>
          </w:rPr>
          <w:t>статьями 175</w:t>
        </w:r>
      </w:hyperlink>
      <w:r>
        <w:t xml:space="preserve"> - </w:t>
      </w:r>
      <w:hyperlink r:id="rId92" w:history="1">
        <w:r>
          <w:rPr>
            <w:color w:val="0000FF"/>
          </w:rPr>
          <w:t>180</w:t>
        </w:r>
      </w:hyperlink>
      <w:r>
        <w:t xml:space="preserve">, </w:t>
      </w:r>
      <w:hyperlink r:id="rId93" w:history="1">
        <w:r>
          <w:rPr>
            <w:color w:val="0000FF"/>
          </w:rPr>
          <w:t>215</w:t>
        </w:r>
      </w:hyperlink>
      <w:r>
        <w:t xml:space="preserve"> КАС РФ,</w:t>
      </w:r>
    </w:p>
    <w:p w:rsidR="0049581F" w:rsidRDefault="0049581F">
      <w:pPr>
        <w:pStyle w:val="ConsPlusNormal"/>
        <w:jc w:val="both"/>
      </w:pPr>
    </w:p>
    <w:p w:rsidR="0049581F" w:rsidRDefault="0049581F">
      <w:pPr>
        <w:pStyle w:val="ConsPlusNormal"/>
        <w:jc w:val="center"/>
      </w:pPr>
      <w:r>
        <w:t>решил:</w:t>
      </w:r>
    </w:p>
    <w:p w:rsidR="0049581F" w:rsidRDefault="0049581F">
      <w:pPr>
        <w:pStyle w:val="ConsPlusNormal"/>
        <w:jc w:val="both"/>
      </w:pPr>
    </w:p>
    <w:p w:rsidR="0049581F" w:rsidRDefault="0049581F">
      <w:pPr>
        <w:pStyle w:val="ConsPlusNormal"/>
        <w:ind w:firstLine="540"/>
        <w:jc w:val="both"/>
      </w:pPr>
      <w:r>
        <w:t xml:space="preserve">Административное исковое заявление </w:t>
      </w:r>
      <w:proofErr w:type="spellStart"/>
      <w:r>
        <w:t>Маурера</w:t>
      </w:r>
      <w:proofErr w:type="spellEnd"/>
      <w:r>
        <w:t xml:space="preserve"> Дмитрия </w:t>
      </w:r>
      <w:proofErr w:type="spellStart"/>
      <w:r>
        <w:t>Гарриевича</w:t>
      </w:r>
      <w:proofErr w:type="spellEnd"/>
      <w:r>
        <w:t xml:space="preserve"> удовлетворить.</w:t>
      </w:r>
    </w:p>
    <w:p w:rsidR="0049581F" w:rsidRDefault="0049581F">
      <w:pPr>
        <w:pStyle w:val="ConsPlusNormal"/>
        <w:spacing w:before="220"/>
        <w:ind w:firstLine="540"/>
        <w:jc w:val="both"/>
      </w:pPr>
      <w:r>
        <w:t xml:space="preserve">Признать недействующим со дня вступления решения в законную силу </w:t>
      </w:r>
      <w:hyperlink r:id="rId94" w:history="1">
        <w:r>
          <w:rPr>
            <w:color w:val="0000FF"/>
          </w:rPr>
          <w:t>пункт 26</w:t>
        </w:r>
      </w:hyperlink>
      <w:r>
        <w:t xml:space="preserve"> Перечня объектов недвижимого имущества, в отношении которых налоговая база определяется как их кадастровая стоимость на 2015 год, утвержденного распоряжением Министерства имущественных и земельных отношений Республики Хакасия от 25 декабря 2014 года N 020-394-рп.</w:t>
      </w:r>
    </w:p>
    <w:p w:rsidR="0049581F" w:rsidRDefault="0049581F">
      <w:pPr>
        <w:pStyle w:val="ConsPlusNormal"/>
        <w:spacing w:before="220"/>
        <w:ind w:firstLine="540"/>
        <w:jc w:val="both"/>
      </w:pPr>
      <w:r>
        <w:t xml:space="preserve">Признать недействующими со дня принятия </w:t>
      </w:r>
      <w:hyperlink r:id="rId95" w:history="1">
        <w:r>
          <w:rPr>
            <w:color w:val="0000FF"/>
          </w:rPr>
          <w:t>пункты 293</w:t>
        </w:r>
      </w:hyperlink>
      <w:r>
        <w:t xml:space="preserve">, </w:t>
      </w:r>
      <w:hyperlink r:id="rId96" w:history="1">
        <w:r>
          <w:rPr>
            <w:color w:val="0000FF"/>
          </w:rPr>
          <w:t>294</w:t>
        </w:r>
      </w:hyperlink>
      <w:r>
        <w:t xml:space="preserve"> Перечня объектов недвижимого имущества, в отношении которых налоговая база определяется как их кадастровая стоимость на 2016 год, утвержденного приказом Министерства имущественных и земельных отношений Республики Хакасия от 1 декабря 2015 года N 020-152-п.</w:t>
      </w:r>
    </w:p>
    <w:p w:rsidR="0049581F" w:rsidRDefault="0049581F">
      <w:pPr>
        <w:pStyle w:val="ConsPlusNormal"/>
        <w:spacing w:before="220"/>
        <w:ind w:firstLine="540"/>
        <w:jc w:val="both"/>
      </w:pPr>
      <w:r>
        <w:lastRenderedPageBreak/>
        <w:t>Направить для опубликования в республиканскую газету "Хакасия" сообщение о принятии настоящего решения суда в течение одного месяца со дня вступления в законную силу.</w:t>
      </w:r>
    </w:p>
    <w:p w:rsidR="0049581F" w:rsidRDefault="0049581F">
      <w:pPr>
        <w:pStyle w:val="ConsPlusNormal"/>
        <w:spacing w:before="220"/>
        <w:ind w:firstLine="540"/>
        <w:jc w:val="both"/>
      </w:pPr>
      <w:r>
        <w:t xml:space="preserve">Решение может быть обжаловано </w:t>
      </w:r>
      <w:proofErr w:type="gramStart"/>
      <w:r>
        <w:t>в Судебную коллегию по административным делам Верховного Суда Российской Федерации в течение месяца со дня его принятия в окончательной форме</w:t>
      </w:r>
      <w:proofErr w:type="gramEnd"/>
      <w:r>
        <w:t>.</w:t>
      </w:r>
    </w:p>
    <w:p w:rsidR="0049581F" w:rsidRDefault="0049581F">
      <w:pPr>
        <w:pStyle w:val="ConsPlusNormal"/>
        <w:spacing w:before="220"/>
        <w:ind w:firstLine="540"/>
        <w:jc w:val="both"/>
      </w:pPr>
      <w:r>
        <w:t>В окончательной форме решение изготовлено 22 сентября 2017 г.</w:t>
      </w:r>
    </w:p>
    <w:p w:rsidR="0049581F" w:rsidRDefault="0049581F">
      <w:pPr>
        <w:pStyle w:val="ConsPlusNormal"/>
        <w:jc w:val="both"/>
      </w:pPr>
    </w:p>
    <w:p w:rsidR="0049581F" w:rsidRDefault="0049581F">
      <w:pPr>
        <w:pStyle w:val="ConsPlusNormal"/>
        <w:jc w:val="right"/>
      </w:pPr>
      <w:r>
        <w:t>Председательствующий</w:t>
      </w:r>
    </w:p>
    <w:p w:rsidR="0049581F" w:rsidRDefault="0049581F">
      <w:pPr>
        <w:pStyle w:val="ConsPlusNormal"/>
        <w:jc w:val="right"/>
      </w:pPr>
      <w:r>
        <w:t>Е.П.РЕДЬКО</w:t>
      </w:r>
    </w:p>
    <w:p w:rsidR="0049581F" w:rsidRDefault="0049581F">
      <w:pPr>
        <w:pStyle w:val="ConsPlusNormal"/>
        <w:jc w:val="both"/>
      </w:pPr>
    </w:p>
    <w:p w:rsidR="0049581F" w:rsidRDefault="0049581F">
      <w:pPr>
        <w:pStyle w:val="ConsPlusNormal"/>
        <w:jc w:val="both"/>
      </w:pPr>
    </w:p>
    <w:p w:rsidR="0049581F" w:rsidRDefault="0049581F">
      <w:pPr>
        <w:pStyle w:val="ConsPlusNormal"/>
        <w:pBdr>
          <w:top w:val="single" w:sz="6" w:space="0" w:color="auto"/>
        </w:pBdr>
        <w:spacing w:before="100" w:after="100"/>
        <w:jc w:val="both"/>
        <w:rPr>
          <w:sz w:val="2"/>
          <w:szCs w:val="2"/>
        </w:rPr>
      </w:pPr>
    </w:p>
    <w:p w:rsidR="009E7DBE" w:rsidRDefault="009E7DBE"/>
    <w:sectPr w:rsidR="009E7DBE" w:rsidSect="003026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81F"/>
    <w:rsid w:val="0049581F"/>
    <w:rsid w:val="009E7D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581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9581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9581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581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9581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9581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94FD037AE2EDC55FEC50C6A0578AF48D0C4782BDC835E57428E5D77AE51111147D92By714H" TargetMode="External"/><Relationship Id="rId21" Type="http://schemas.openxmlformats.org/officeDocument/2006/relationships/hyperlink" Target="consultantplus://offline/ref=E94FD037AE2EDC55FEC50C6A0578AF48D0C4782BDC835E57428E5D77AE51111147D92B71D2E640C1yC14H" TargetMode="External"/><Relationship Id="rId34" Type="http://schemas.openxmlformats.org/officeDocument/2006/relationships/hyperlink" Target="consultantplus://offline/ref=E94FD037AE2EDC55FEC50C6A0578AF48D0C47E26D9805E57428E5D77AEy511H" TargetMode="External"/><Relationship Id="rId42" Type="http://schemas.openxmlformats.org/officeDocument/2006/relationships/hyperlink" Target="consultantplus://offline/ref=E94FD037AE2EDC55FEC50C6A0578AF48D0C47E26D9805E57428E5D77AE51111147D92B79D0E5y413H" TargetMode="External"/><Relationship Id="rId47" Type="http://schemas.openxmlformats.org/officeDocument/2006/relationships/hyperlink" Target="consultantplus://offline/ref=E94FD037AE2EDC55FEC50C6A0578AF48D0C47E26D9805E57428E5D77AE51111147D92B79D0E7y411H" TargetMode="External"/><Relationship Id="rId50" Type="http://schemas.openxmlformats.org/officeDocument/2006/relationships/hyperlink" Target="consultantplus://offline/ref=E94FD037AE2EDC55FEC512671314F04DDBCF242FDC805D061FD1062AF9581B460096723396EA42C6C3CB47y91AH" TargetMode="External"/><Relationship Id="rId55" Type="http://schemas.openxmlformats.org/officeDocument/2006/relationships/hyperlink" Target="consultantplus://offline/ref=E94FD037AE2EDC55FEC512671314F04DDBCF242FDD865D021BD1062AF9581B460096723396EA42C6C2CB43y91BH" TargetMode="External"/><Relationship Id="rId63" Type="http://schemas.openxmlformats.org/officeDocument/2006/relationships/hyperlink" Target="consultantplus://offline/ref=E94FD037AE2EDC55FEC50C6A0578AF48D0C47E26D9805E57428E5D77AE51111147D92B79D0E7y413H" TargetMode="External"/><Relationship Id="rId68" Type="http://schemas.openxmlformats.org/officeDocument/2006/relationships/hyperlink" Target="consultantplus://offline/ref=E94FD037AE2EDC55FEC50C6A0578AF48D1C47A24D88B5E57428E5D77AE51111147D92By712H" TargetMode="External"/><Relationship Id="rId76" Type="http://schemas.openxmlformats.org/officeDocument/2006/relationships/hyperlink" Target="consultantplus://offline/ref=E94FD037AE2EDC55FEC512671314F04DDBCF242FDD865D021BD1062AF9581B460096723396EA42C6C3CB47y91AH" TargetMode="External"/><Relationship Id="rId84" Type="http://schemas.openxmlformats.org/officeDocument/2006/relationships/hyperlink" Target="consultantplus://offline/ref=E94FD037AE2EDC55FEC512671314F04DDBCF242FDC805D061FD1062AF9581B460096723396EA42C6C3CA40y91DH" TargetMode="External"/><Relationship Id="rId89" Type="http://schemas.openxmlformats.org/officeDocument/2006/relationships/hyperlink" Target="consultantplus://offline/ref=E94FD037AE2EDC55FEC512671314F04DDBCF242FDD865D021BD1062AF9581B460096723396EA42C6C2CB43y91BH" TargetMode="External"/><Relationship Id="rId97" Type="http://schemas.openxmlformats.org/officeDocument/2006/relationships/fontTable" Target="fontTable.xml"/><Relationship Id="rId7" Type="http://schemas.openxmlformats.org/officeDocument/2006/relationships/hyperlink" Target="consultantplus://offline/ref=E94FD037AE2EDC55FEC512671314F04DDBCF242FDC805D061FD1062AF9581B460096723396EA42C6C3CB47y91AH" TargetMode="External"/><Relationship Id="rId71" Type="http://schemas.openxmlformats.org/officeDocument/2006/relationships/hyperlink" Target="consultantplus://offline/ref=E94FD037AE2EDC55FEC50C6A0578AF48D1C47A26D3835E57428E5D77AE51111147D92B71D2E741C0yC14H" TargetMode="External"/><Relationship Id="rId92" Type="http://schemas.openxmlformats.org/officeDocument/2006/relationships/hyperlink" Target="consultantplus://offline/ref=E94FD037AE2EDC55FEC50C6A0578AF48D0C4782BDC835E57428E5D77AE51111147D92B71D2E642C3yC12H" TargetMode="External"/><Relationship Id="rId2" Type="http://schemas.microsoft.com/office/2007/relationships/stylesWithEffects" Target="stylesWithEffects.xml"/><Relationship Id="rId16" Type="http://schemas.openxmlformats.org/officeDocument/2006/relationships/hyperlink" Target="consultantplus://offline/ref=E94FD037AE2EDC55FEC512671314F04DDBCF242FDD865D021BD1062AF9581B460096723396EA42C6C2CB43y91BH" TargetMode="External"/><Relationship Id="rId29" Type="http://schemas.openxmlformats.org/officeDocument/2006/relationships/hyperlink" Target="consultantplus://offline/ref=E94FD037AE2EDC55FEC50C6A0578AF48D1CC7D27D1D4095513DB5372A6015901099C2670D1E6y414H" TargetMode="External"/><Relationship Id="rId11" Type="http://schemas.openxmlformats.org/officeDocument/2006/relationships/hyperlink" Target="consultantplus://offline/ref=E94FD037AE2EDC55FEC512671314F04DDBCF242FDD865D021BD1062AF9581B460096723396EA42C6C3CB47y91AH" TargetMode="External"/><Relationship Id="rId24" Type="http://schemas.openxmlformats.org/officeDocument/2006/relationships/hyperlink" Target="consultantplus://offline/ref=E94FD037AE2EDC55FEC50C6A0578AF48D0C4782BDC835E57428E5D77AE51111147D92B71D2E640CEyC17H" TargetMode="External"/><Relationship Id="rId32" Type="http://schemas.openxmlformats.org/officeDocument/2006/relationships/hyperlink" Target="consultantplus://offline/ref=E94FD037AE2EDC55FEC50C6A0578AF48D0C47E26D9805E57428E5D77AE51111147D92B71D2E442yC1EH" TargetMode="External"/><Relationship Id="rId37" Type="http://schemas.openxmlformats.org/officeDocument/2006/relationships/hyperlink" Target="consultantplus://offline/ref=E94FD037AE2EDC55FEC50C6A0578AF48D0C47E21DF815E57428E5D77AE51111147D92B71D2E743C2yC12H" TargetMode="External"/><Relationship Id="rId40" Type="http://schemas.openxmlformats.org/officeDocument/2006/relationships/hyperlink" Target="consultantplus://offline/ref=E94FD037AE2EDC55FEC50C6A0578AF48D0C47E26D9805E57428E5D77AE51111147D92B71D1EE4ByC10H" TargetMode="External"/><Relationship Id="rId45" Type="http://schemas.openxmlformats.org/officeDocument/2006/relationships/hyperlink" Target="consultantplus://offline/ref=E94FD037AE2EDC55FEC512671314F04DDBCF242FDD83540417D1062AF9581B46y010H" TargetMode="External"/><Relationship Id="rId53" Type="http://schemas.openxmlformats.org/officeDocument/2006/relationships/hyperlink" Target="consultantplus://offline/ref=E94FD037AE2EDC55FEC512671314F04DDBCF242FDD865D021BD1062AF9581B460096723396EA42C6C3CB47y91AH" TargetMode="External"/><Relationship Id="rId58" Type="http://schemas.openxmlformats.org/officeDocument/2006/relationships/hyperlink" Target="consultantplus://offline/ref=E94FD037AE2EDC55FEC50C6A0578AF48D0C47E26D9805E57428E5D77AE51111147D92B71D1EE4ByC14H" TargetMode="External"/><Relationship Id="rId66" Type="http://schemas.openxmlformats.org/officeDocument/2006/relationships/hyperlink" Target="consultantplus://offline/ref=E94FD037AE2EDC55FEC50C6A0578AF48D0C47E26D9805E57428E5D77AE51111147D92B79D0E6y411H" TargetMode="External"/><Relationship Id="rId74" Type="http://schemas.openxmlformats.org/officeDocument/2006/relationships/hyperlink" Target="consultantplus://offline/ref=E94FD037AE2EDC55FEC512671314F04DDBCF242FDC805D061FD1062AF9581B460096723396EA42C6C3CB47y91AH" TargetMode="External"/><Relationship Id="rId79" Type="http://schemas.openxmlformats.org/officeDocument/2006/relationships/hyperlink" Target="consultantplus://offline/ref=E94FD037AE2EDC55FEC50C6A0578AF48D0C47E26D9805E57428E5D77AE51111147D92B79D0E7y413H" TargetMode="External"/><Relationship Id="rId87" Type="http://schemas.openxmlformats.org/officeDocument/2006/relationships/hyperlink" Target="consultantplus://offline/ref=E94FD037AE2EDC55FEC512671314F04DDBCF242FDD865D021BD1062AF9581B460096723396EA42C6C2CB43y91BH"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E94FD037AE2EDC55FEC50C6A0578AF48D0C47E26D9805E57428E5D77AE51111147D92B79D0E7y413H" TargetMode="External"/><Relationship Id="rId82" Type="http://schemas.openxmlformats.org/officeDocument/2006/relationships/hyperlink" Target="consultantplus://offline/ref=E94FD037AE2EDC55FEC50C6A0578AF48D2C67F2BDD835E57428E5D77AE51111147D92B71D2E743CFyC13H" TargetMode="External"/><Relationship Id="rId90" Type="http://schemas.openxmlformats.org/officeDocument/2006/relationships/hyperlink" Target="consultantplus://offline/ref=E94FD037AE2EDC55FEC512671314F04DDBCF242FDD865D021BD1062AF9581B460096723396EA42C6C2CB43y91EH" TargetMode="External"/><Relationship Id="rId95" Type="http://schemas.openxmlformats.org/officeDocument/2006/relationships/hyperlink" Target="consultantplus://offline/ref=E94FD037AE2EDC55FEC512671314F04DDBCF242FDD865D021BD1062AF9581B460096723396EA42C6C2CB43y91BH" TargetMode="External"/><Relationship Id="rId19" Type="http://schemas.openxmlformats.org/officeDocument/2006/relationships/hyperlink" Target="consultantplus://offline/ref=E94FD037AE2EDC55FEC50C6A0578AF48D0C4782BDC835E57428E5D77AE51111147D92B71D2E640C2yC13H" TargetMode="External"/><Relationship Id="rId14" Type="http://schemas.openxmlformats.org/officeDocument/2006/relationships/hyperlink" Target="consultantplus://offline/ref=E94FD037AE2EDC55FEC512671314F04DDBCF242FDD865D021BD1062AF9581B460096723396EA42C6C2CB43y91EH" TargetMode="External"/><Relationship Id="rId22" Type="http://schemas.openxmlformats.org/officeDocument/2006/relationships/hyperlink" Target="consultantplus://offline/ref=E94FD037AE2EDC55FEC50C6A0578AF48D0C4782BDC835E57428E5D77AE51111147D92B71D2E640C1yC14H" TargetMode="External"/><Relationship Id="rId27" Type="http://schemas.openxmlformats.org/officeDocument/2006/relationships/hyperlink" Target="consultantplus://offline/ref=E94FD037AE2EDC55FEC50C6A0578AF48D1CC7D27D1D4095513DB5372A6015901099C2670D0EEy416H" TargetMode="External"/><Relationship Id="rId30" Type="http://schemas.openxmlformats.org/officeDocument/2006/relationships/hyperlink" Target="consultantplus://offline/ref=E94FD037AE2EDC55FEC50C6A0578AF48D1CC7D27D1D4095513DB5372A6015901099C2670D1E6y410H" TargetMode="External"/><Relationship Id="rId35" Type="http://schemas.openxmlformats.org/officeDocument/2006/relationships/hyperlink" Target="consultantplus://offline/ref=E94FD037AE2EDC55FEC50C6A0578AF48D0C47E26D9805E57428E5D77AE51111147D92B71D2E441yC16H" TargetMode="External"/><Relationship Id="rId43" Type="http://schemas.openxmlformats.org/officeDocument/2006/relationships/hyperlink" Target="consultantplus://offline/ref=E94FD037AE2EDC55FEC50C6A0578AF48D0C47E26D9805E57428E5D77AE51111147D92B79D0E7y411H" TargetMode="External"/><Relationship Id="rId48" Type="http://schemas.openxmlformats.org/officeDocument/2006/relationships/hyperlink" Target="consultantplus://offline/ref=E94FD037AE2EDC55FEC50C6A0578AF48D0C47E26D9805E57428E5D77AE51111147D92B71D1EE4ByC14H" TargetMode="External"/><Relationship Id="rId56" Type="http://schemas.openxmlformats.org/officeDocument/2006/relationships/hyperlink" Target="consultantplus://offline/ref=E94FD037AE2EDC55FEC512671314F04DDBCF242FDD865D021BD1062AF9581B460096723396EA42C6C2CB43y91EH" TargetMode="External"/><Relationship Id="rId64" Type="http://schemas.openxmlformats.org/officeDocument/2006/relationships/hyperlink" Target="consultantplus://offline/ref=E94FD037AE2EDC55FEC50C6A0578AF48D0C47E26D9805E57428E5D77AE51111147D92B71D1E444yC14H" TargetMode="External"/><Relationship Id="rId69" Type="http://schemas.openxmlformats.org/officeDocument/2006/relationships/hyperlink" Target="consultantplus://offline/ref=E94FD037AE2EDC55FEC50C6A0578AF48D0C47E26D9805E57428E5D77AE51111147D92B71D1E444yC14H" TargetMode="External"/><Relationship Id="rId77" Type="http://schemas.openxmlformats.org/officeDocument/2006/relationships/hyperlink" Target="consultantplus://offline/ref=E94FD037AE2EDC55FEC512671314F04DDBCF242FDD865D021BD1062AF9581B460096723396EA42C6C2CB43y91BH" TargetMode="External"/><Relationship Id="rId8" Type="http://schemas.openxmlformats.org/officeDocument/2006/relationships/hyperlink" Target="consultantplus://offline/ref=E94FD037AE2EDC55FEC512671314F04DDBCF242FDC805D061FD1062AF9581B460096723396EA42C6C3CB47y91AH" TargetMode="External"/><Relationship Id="rId51" Type="http://schemas.openxmlformats.org/officeDocument/2006/relationships/hyperlink" Target="consultantplus://offline/ref=E94FD037AE2EDC55FEC512671314F04DDBCF242FDC805D061FD1062AF9581B460096723396EA42C6C3CA40y91DH" TargetMode="External"/><Relationship Id="rId72" Type="http://schemas.openxmlformats.org/officeDocument/2006/relationships/hyperlink" Target="consultantplus://offline/ref=E94FD037AE2EDC55FEC512671314F04DDBCF242FDD83540417D1062AF9581B460096723396EA42C6C3CB45y910H" TargetMode="External"/><Relationship Id="rId80" Type="http://schemas.openxmlformats.org/officeDocument/2006/relationships/hyperlink" Target="consultantplus://offline/ref=E94FD037AE2EDC55FEC50C6A0578AF48D0C4782BDC835E57428E5D77AE51111147D92B71D2E640CFyC14H" TargetMode="External"/><Relationship Id="rId85" Type="http://schemas.openxmlformats.org/officeDocument/2006/relationships/hyperlink" Target="consultantplus://offline/ref=E94FD037AE2EDC55FEC512671314F04DDBCF242FDC805D061FD1062AF9581B460096723396EA42C6C3CA40y91DH" TargetMode="External"/><Relationship Id="rId93" Type="http://schemas.openxmlformats.org/officeDocument/2006/relationships/hyperlink" Target="consultantplus://offline/ref=E94FD037AE2EDC55FEC50C6A0578AF48D0C4782BDC835E57428E5D77AE51111147D92B71D2E640CFyC17H" TargetMode="External"/><Relationship Id="rId98"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consultantplus://offline/ref=E94FD037AE2EDC55FEC512671314F04DDBCF242FDD865D021BD1062AF9581B460096723396EA42C6C3CB47y91AH" TargetMode="External"/><Relationship Id="rId17" Type="http://schemas.openxmlformats.org/officeDocument/2006/relationships/hyperlink" Target="consultantplus://offline/ref=E94FD037AE2EDC55FEC512671314F04DDBCF242FDD865D021BD1062AF9581B460096723396EA42C6C2CB43y91EH" TargetMode="External"/><Relationship Id="rId25" Type="http://schemas.openxmlformats.org/officeDocument/2006/relationships/hyperlink" Target="consultantplus://offline/ref=E94FD037AE2EDC55FEC50C6A0578AF48D0C4782BDC835E57428E5D77AE51111147D92B71D2E640CEyC16H" TargetMode="External"/><Relationship Id="rId33" Type="http://schemas.openxmlformats.org/officeDocument/2006/relationships/hyperlink" Target="consultantplus://offline/ref=E94FD037AE2EDC55FEC50C6A0578AF48D0C47E26D9805E57428E5D77AEy511H" TargetMode="External"/><Relationship Id="rId38" Type="http://schemas.openxmlformats.org/officeDocument/2006/relationships/hyperlink" Target="consultantplus://offline/ref=E94FD037AE2EDC55FEC512671314F04DDBCF242FDF8551081AD1062AF9581B46y010H" TargetMode="External"/><Relationship Id="rId46" Type="http://schemas.openxmlformats.org/officeDocument/2006/relationships/hyperlink" Target="consultantplus://offline/ref=E94FD037AE2EDC55FEC512671314F04DDBCF242FDD83540417D1062AF9581B460096723396EA42C6C3CB45y919H" TargetMode="External"/><Relationship Id="rId59" Type="http://schemas.openxmlformats.org/officeDocument/2006/relationships/hyperlink" Target="consultantplus://offline/ref=E94FD037AE2EDC55FEC50C6A0578AF48D0C47E26D9805E57428E5D77AE51111147D92B79D0E7y413H" TargetMode="External"/><Relationship Id="rId67" Type="http://schemas.openxmlformats.org/officeDocument/2006/relationships/hyperlink" Target="consultantplus://offline/ref=E94FD037AE2EDC55FEC50C6A0578AF48D0C47E26D9805E57428E5D77AE51111147D92B79D0E6y414H" TargetMode="External"/><Relationship Id="rId20" Type="http://schemas.openxmlformats.org/officeDocument/2006/relationships/hyperlink" Target="consultantplus://offline/ref=E94FD037AE2EDC55FEC50C6A0578AF48D0C4782BDC835E57428E5D77AE51111147D92B71D2E640C1yC15H" TargetMode="External"/><Relationship Id="rId41" Type="http://schemas.openxmlformats.org/officeDocument/2006/relationships/hyperlink" Target="consultantplus://offline/ref=E94FD037AE2EDC55FEC50C6A0578AF48D0C47E26D9805E57428E5D77AE51111147D92B71D2E440yC1FH" TargetMode="External"/><Relationship Id="rId54" Type="http://schemas.openxmlformats.org/officeDocument/2006/relationships/hyperlink" Target="consultantplus://offline/ref=E94FD037AE2EDC55FEC512671314F04DDBCF242FDD865D021BD1062AF9581B460096723396EA42C6C3CB47y91AH" TargetMode="External"/><Relationship Id="rId62" Type="http://schemas.openxmlformats.org/officeDocument/2006/relationships/hyperlink" Target="consultantplus://offline/ref=E94FD037AE2EDC55FEC50C6A0578AF48D0C47E26D9805E57428E5D77AE51111147D92B79D0E6y411H" TargetMode="External"/><Relationship Id="rId70" Type="http://schemas.openxmlformats.org/officeDocument/2006/relationships/hyperlink" Target="consultantplus://offline/ref=E94FD037AE2EDC55FEC50C6A0578AF48D1C47A26D3835E57428E5D77AE51111147D92B71D2E741C0yC10H" TargetMode="External"/><Relationship Id="rId75" Type="http://schemas.openxmlformats.org/officeDocument/2006/relationships/hyperlink" Target="consultantplus://offline/ref=E94FD037AE2EDC55FEC512671314F04DDBCF242FDC805D061FD1062AF9581B460096723396EA42C6C3CA40y91DH" TargetMode="External"/><Relationship Id="rId83" Type="http://schemas.openxmlformats.org/officeDocument/2006/relationships/hyperlink" Target="consultantplus://offline/ref=E94FD037AE2EDC55FEC50C6A0578AF48D2C67F2BDD835E57428E5D77AE51111147D92B71D2E743CFyC11H" TargetMode="External"/><Relationship Id="rId88" Type="http://schemas.openxmlformats.org/officeDocument/2006/relationships/hyperlink" Target="consultantplus://offline/ref=E94FD037AE2EDC55FEC512671314F04DDBCF242FDD865D021BD1062AF9581B460096723396EA42C6C2CB43y91EH" TargetMode="External"/><Relationship Id="rId91" Type="http://schemas.openxmlformats.org/officeDocument/2006/relationships/hyperlink" Target="consultantplus://offline/ref=E94FD037AE2EDC55FEC50C6A0578AF48D0C4782BDC835E57428E5D77AE51111147D92B71D2E642C5yC11H" TargetMode="External"/><Relationship Id="rId96" Type="http://schemas.openxmlformats.org/officeDocument/2006/relationships/hyperlink" Target="consultantplus://offline/ref=E94FD037AE2EDC55FEC512671314F04DDBCF242FDD865D021BD1062AF9581B460096723396EA42C6C2CB43y91EH" TargetMode="External"/><Relationship Id="rId1" Type="http://schemas.openxmlformats.org/officeDocument/2006/relationships/styles" Target="styles.xml"/><Relationship Id="rId6" Type="http://schemas.openxmlformats.org/officeDocument/2006/relationships/hyperlink" Target="consultantplus://offline/ref=E94FD037AE2EDC55FEC512671314F04DDBCF242FDC805D061FD1062AF9581B46y010H" TargetMode="External"/><Relationship Id="rId15" Type="http://schemas.openxmlformats.org/officeDocument/2006/relationships/hyperlink" Target="consultantplus://offline/ref=E94FD037AE2EDC55FEC512671314F04DDBCF242FDC805D061FD1062AF9581B460096723396EA42C6C3CA40y91DH" TargetMode="External"/><Relationship Id="rId23" Type="http://schemas.openxmlformats.org/officeDocument/2006/relationships/hyperlink" Target="consultantplus://offline/ref=E94FD037AE2EDC55FEC50C6A0578AF48D0C4782BDC835E57428E5D77AE51111147D92B71D2E640C1yC1AH" TargetMode="External"/><Relationship Id="rId28" Type="http://schemas.openxmlformats.org/officeDocument/2006/relationships/hyperlink" Target="consultantplus://offline/ref=E94FD037AE2EDC55FEC50C6A0578AF48D1CC7D27D1D4095513DB5372A6015901099C2670D1E6y417H" TargetMode="External"/><Relationship Id="rId36" Type="http://schemas.openxmlformats.org/officeDocument/2006/relationships/hyperlink" Target="consultantplus://offline/ref=E94FD037AE2EDC55FEC50C6A0578AF48D0C47E26D9805E57428E5D77AE51111147D92B71D2E440yC13H" TargetMode="External"/><Relationship Id="rId49" Type="http://schemas.openxmlformats.org/officeDocument/2006/relationships/hyperlink" Target="consultantplus://offline/ref=E94FD037AE2EDC55FEC512671314F04DDBCF242FDC805D061FD1062AF9581B46y010H" TargetMode="External"/><Relationship Id="rId57" Type="http://schemas.openxmlformats.org/officeDocument/2006/relationships/hyperlink" Target="consultantplus://offline/ref=E94FD037AE2EDC55FEC50C6A0578AF48D0C47E26D9805E57428E5D77AE51111147D92B79D0E7y411H" TargetMode="External"/><Relationship Id="rId10" Type="http://schemas.openxmlformats.org/officeDocument/2006/relationships/hyperlink" Target="consultantplus://offline/ref=E94FD037AE2EDC55FEC512671314F04DDBCF242FDD865D021BD1062AF9581B46y010H" TargetMode="External"/><Relationship Id="rId31" Type="http://schemas.openxmlformats.org/officeDocument/2006/relationships/hyperlink" Target="consultantplus://offline/ref=E94FD037AE2EDC55FEC50C6A0578AF48D1CC7D27D1D4095513DB5372A6015901099C2670D1E6y417H" TargetMode="External"/><Relationship Id="rId44" Type="http://schemas.openxmlformats.org/officeDocument/2006/relationships/hyperlink" Target="consultantplus://offline/ref=E94FD037AE2EDC55FEC50C6A0578AF48D0C47E26D9805E57428E5D77AE51111147D92B71D1EE4ByC14H" TargetMode="External"/><Relationship Id="rId52" Type="http://schemas.openxmlformats.org/officeDocument/2006/relationships/hyperlink" Target="consultantplus://offline/ref=E94FD037AE2EDC55FEC512671314F04DDBCF242FDD865D021BD1062AF9581B46y010H" TargetMode="External"/><Relationship Id="rId60" Type="http://schemas.openxmlformats.org/officeDocument/2006/relationships/hyperlink" Target="consultantplus://offline/ref=E94FD037AE2EDC55FEC50C6A0578AF48D0C47E26D9805E57428E5D77AE51111147D92B79D0E7y414H" TargetMode="External"/><Relationship Id="rId65" Type="http://schemas.openxmlformats.org/officeDocument/2006/relationships/hyperlink" Target="consultantplus://offline/ref=E94FD037AE2EDC55FEC50C6A0578AF48D0C47E26D9805E57428E5D77AE51111147D92B79D0E7y414H" TargetMode="External"/><Relationship Id="rId73" Type="http://schemas.openxmlformats.org/officeDocument/2006/relationships/hyperlink" Target="consultantplus://offline/ref=E94FD037AE2EDC55FEC512671314F04DDBCF242FDD83540417D1062AF9581B460096723396EA42C6C3CB42y918H" TargetMode="External"/><Relationship Id="rId78" Type="http://schemas.openxmlformats.org/officeDocument/2006/relationships/hyperlink" Target="consultantplus://offline/ref=E94FD037AE2EDC55FEC512671314F04DDBCF242FDD865D021BD1062AF9581B460096723396EA42C6C2CB43y91EH" TargetMode="External"/><Relationship Id="rId81" Type="http://schemas.openxmlformats.org/officeDocument/2006/relationships/hyperlink" Target="consultantplus://offline/ref=E94FD037AE2EDC55FEC50C6A0578AF48D0C4782BDC835E57428E5D77AE51111147D92B71D2E647C6yC13H" TargetMode="External"/><Relationship Id="rId86" Type="http://schemas.openxmlformats.org/officeDocument/2006/relationships/hyperlink" Target="consultantplus://offline/ref=E94FD037AE2EDC55FEC50C6A0578AF48D0C47E26D9805E57428E5D77AE51111147D92B71D3EE40yC10H" TargetMode="External"/><Relationship Id="rId94" Type="http://schemas.openxmlformats.org/officeDocument/2006/relationships/hyperlink" Target="consultantplus://offline/ref=E94FD037AE2EDC55FEC512671314F04DDBCF242FDC805D061FD1062AF9581B460096723396EA42C6C3CA40y91DH" TargetMode="External"/><Relationship Id="rId4" Type="http://schemas.openxmlformats.org/officeDocument/2006/relationships/webSettings" Target="webSettings.xml"/><Relationship Id="rId9" Type="http://schemas.openxmlformats.org/officeDocument/2006/relationships/hyperlink" Target="consultantplus://offline/ref=E94FD037AE2EDC55FEC512671314F04DDBCF242FDC805D061FD1062AF9581B460096723396EA42C6C3CA40y91DH" TargetMode="External"/><Relationship Id="rId13" Type="http://schemas.openxmlformats.org/officeDocument/2006/relationships/hyperlink" Target="consultantplus://offline/ref=E94FD037AE2EDC55FEC512671314F04DDBCF242FDD865D021BD1062AF9581B460096723396EA42C6C2CB43y91BH" TargetMode="External"/><Relationship Id="rId18" Type="http://schemas.openxmlformats.org/officeDocument/2006/relationships/hyperlink" Target="consultantplus://offline/ref=E94FD037AE2EDC55FEC50C6A0578AF48D0C47E26D9805E57428E5D77AE51111147D92B79D0E7y413H" TargetMode="External"/><Relationship Id="rId39" Type="http://schemas.openxmlformats.org/officeDocument/2006/relationships/hyperlink" Target="consultantplus://offline/ref=E94FD037AE2EDC55FEC50C6A0578AF48D0C47E26D9805E57428E5D77AE51111147D92B79D0E6y41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5985</Words>
  <Characters>34116</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Корнейчук Ольга Анатольевна</dc:creator>
  <cp:lastModifiedBy>Корнейчук Ольга Анатольевна</cp:lastModifiedBy>
  <cp:revision>1</cp:revision>
  <dcterms:created xsi:type="dcterms:W3CDTF">2018-09-12T07:53:00Z</dcterms:created>
  <dcterms:modified xsi:type="dcterms:W3CDTF">2018-09-12T07:57:00Z</dcterms:modified>
</cp:coreProperties>
</file>